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9B0" w:rsidRPr="003719B0" w:rsidRDefault="003719B0" w:rsidP="003719B0">
      <w:pPr>
        <w:keepNext/>
        <w:spacing w:before="480" w:after="0" w:line="240" w:lineRule="auto"/>
        <w:jc w:val="center"/>
        <w:outlineLvl w:val="0"/>
        <w:rPr>
          <w:rFonts w:ascii="Times New Roman" w:eastAsia="Times New Roman" w:hAnsi="Times New Roman" w:cs="Times New Roman"/>
          <w:b/>
          <w:sz w:val="30"/>
          <w:szCs w:val="30"/>
          <w:lang w:eastAsia="ru-RU"/>
        </w:rPr>
      </w:pPr>
      <w:r>
        <w:rPr>
          <w:rFonts w:ascii="Times New Roman" w:eastAsia="Times New Roman" w:hAnsi="Times New Roman" w:cs="Times New Roman"/>
          <w:b/>
          <w:noProof/>
          <w:sz w:val="30"/>
          <w:szCs w:val="30"/>
          <w:lang w:eastAsia="ru-RU"/>
        </w:rPr>
        <w:drawing>
          <wp:anchor distT="0" distB="0" distL="114300" distR="114300" simplePos="0" relativeHeight="251659264" behindDoc="0" locked="0" layoutInCell="1" allowOverlap="1">
            <wp:simplePos x="0" y="0"/>
            <wp:positionH relativeFrom="column">
              <wp:posOffset>2627226</wp:posOffset>
            </wp:positionH>
            <wp:positionV relativeFrom="paragraph">
              <wp:posOffset>51877</wp:posOffset>
            </wp:positionV>
            <wp:extent cx="1000125" cy="1042035"/>
            <wp:effectExtent l="0" t="0" r="952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42035"/>
                    </a:xfrm>
                    <a:prstGeom prst="rect">
                      <a:avLst/>
                    </a:prstGeom>
                    <a:noFill/>
                    <a:ln>
                      <a:noFill/>
                    </a:ln>
                  </pic:spPr>
                </pic:pic>
              </a:graphicData>
            </a:graphic>
          </wp:anchor>
        </w:drawing>
      </w:r>
    </w:p>
    <w:p w:rsidR="003719B0" w:rsidRDefault="003719B0" w:rsidP="003719B0">
      <w:pPr>
        <w:keepNext/>
        <w:spacing w:before="480" w:after="0" w:line="240" w:lineRule="auto"/>
        <w:jc w:val="center"/>
        <w:outlineLvl w:val="0"/>
        <w:rPr>
          <w:rFonts w:ascii="Times New Roman" w:eastAsia="Times New Roman" w:hAnsi="Times New Roman" w:cs="Times New Roman"/>
          <w:b/>
          <w:sz w:val="30"/>
          <w:szCs w:val="30"/>
          <w:lang w:eastAsia="ru-RU"/>
        </w:rPr>
      </w:pPr>
    </w:p>
    <w:p w:rsidR="003719B0" w:rsidRPr="003719B0" w:rsidRDefault="003719B0" w:rsidP="003719B0">
      <w:pPr>
        <w:keepNext/>
        <w:spacing w:after="0" w:line="240" w:lineRule="auto"/>
        <w:jc w:val="center"/>
        <w:outlineLvl w:val="0"/>
        <w:rPr>
          <w:rFonts w:ascii="Times New Roman" w:eastAsia="Times New Roman" w:hAnsi="Times New Roman" w:cs="Times New Roman"/>
          <w:b/>
          <w:sz w:val="30"/>
          <w:szCs w:val="30"/>
          <w:lang w:eastAsia="ru-RU"/>
        </w:rPr>
      </w:pPr>
      <w:r w:rsidRPr="003719B0">
        <w:rPr>
          <w:rFonts w:ascii="Times New Roman" w:eastAsia="Times New Roman" w:hAnsi="Times New Roman" w:cs="Times New Roman"/>
          <w:b/>
          <w:sz w:val="30"/>
          <w:szCs w:val="30"/>
          <w:lang w:eastAsia="ru-RU"/>
        </w:rPr>
        <w:t>ДАГЕСТАНСКИЙ НЕКОММЕРЧЕСКИЙ ФОНД КАПИТАЛЬНОГО РЕМОНТА ОБЩЕГО ИМУЩЕСТВА В МНОГОКВАРТИРНЫХ ДОМАХ</w:t>
      </w:r>
    </w:p>
    <w:p w:rsidR="003719B0" w:rsidRPr="003719B0" w:rsidRDefault="003719B0" w:rsidP="003719B0">
      <w:pPr>
        <w:spacing w:after="0" w:line="240" w:lineRule="auto"/>
        <w:jc w:val="center"/>
        <w:rPr>
          <w:rFonts w:ascii="Times New Roman" w:eastAsia="Calibri" w:hAnsi="Times New Roman" w:cs="Times New Roman"/>
          <w:sz w:val="28"/>
          <w:szCs w:val="28"/>
        </w:rPr>
      </w:pPr>
      <w:r w:rsidRPr="003719B0">
        <w:rPr>
          <w:rFonts w:ascii="Times New Roman" w:eastAsia="Calibri" w:hAnsi="Times New Roman" w:cs="Times New Roman"/>
          <w:b/>
          <w:sz w:val="32"/>
          <w:szCs w:val="32"/>
        </w:rPr>
        <w:t>(Дагестанский фонд капитального ремонта)</w:t>
      </w:r>
    </w:p>
    <w:p w:rsidR="003719B0" w:rsidRPr="003719B0" w:rsidRDefault="003719B0" w:rsidP="003719B0">
      <w:pPr>
        <w:spacing w:after="0" w:line="240" w:lineRule="auto"/>
        <w:jc w:val="center"/>
        <w:rPr>
          <w:rFonts w:ascii="Times New Roman" w:eastAsia="Calibri" w:hAnsi="Times New Roman" w:cs="Times New Roman"/>
          <w:b/>
          <w:sz w:val="32"/>
          <w:szCs w:val="32"/>
        </w:rPr>
      </w:pPr>
      <w:r w:rsidRPr="003719B0">
        <w:rPr>
          <w:rFonts w:ascii="Times New Roman" w:eastAsia="Calibri" w:hAnsi="Times New Roman" w:cs="Times New Roman"/>
          <w:color w:val="333333"/>
          <w:sz w:val="20"/>
          <w:szCs w:val="20"/>
        </w:rPr>
        <w:t xml:space="preserve">367026, г. Махачкала, </w:t>
      </w:r>
      <w:proofErr w:type="spellStart"/>
      <w:r w:rsidRPr="003719B0">
        <w:rPr>
          <w:rFonts w:ascii="Times New Roman" w:eastAsia="Calibri" w:hAnsi="Times New Roman" w:cs="Times New Roman"/>
          <w:color w:val="000000"/>
          <w:sz w:val="20"/>
          <w:szCs w:val="20"/>
        </w:rPr>
        <w:t>ул.Буганова</w:t>
      </w:r>
      <w:proofErr w:type="spellEnd"/>
      <w:r w:rsidRPr="003719B0">
        <w:rPr>
          <w:rFonts w:ascii="Times New Roman" w:eastAsia="Calibri" w:hAnsi="Times New Roman" w:cs="Times New Roman"/>
          <w:color w:val="000000"/>
          <w:sz w:val="20"/>
          <w:szCs w:val="20"/>
        </w:rPr>
        <w:t xml:space="preserve">, 17 «Б», </w:t>
      </w:r>
      <w:r w:rsidRPr="003719B0">
        <w:rPr>
          <w:rFonts w:ascii="Times New Roman" w:eastAsia="Calibri" w:hAnsi="Times New Roman" w:cs="Times New Roman"/>
          <w:color w:val="000000"/>
          <w:sz w:val="20"/>
          <w:szCs w:val="20"/>
        </w:rPr>
        <w:tab/>
      </w:r>
      <w:r w:rsidRPr="003719B0">
        <w:rPr>
          <w:rFonts w:ascii="Times New Roman" w:eastAsia="Calibri" w:hAnsi="Times New Roman" w:cs="Times New Roman"/>
          <w:color w:val="000000"/>
          <w:sz w:val="20"/>
          <w:szCs w:val="20"/>
        </w:rPr>
        <w:tab/>
      </w:r>
      <w:r w:rsidRPr="003719B0">
        <w:rPr>
          <w:rFonts w:ascii="Times New Roman" w:eastAsia="Calibri" w:hAnsi="Times New Roman" w:cs="Times New Roman"/>
          <w:color w:val="000000"/>
          <w:sz w:val="20"/>
          <w:szCs w:val="20"/>
        </w:rPr>
        <w:tab/>
      </w:r>
      <w:r w:rsidRPr="003719B0">
        <w:rPr>
          <w:rFonts w:ascii="Times New Roman" w:eastAsia="Calibri" w:hAnsi="Times New Roman" w:cs="Times New Roman"/>
          <w:color w:val="000000"/>
          <w:sz w:val="20"/>
          <w:szCs w:val="20"/>
        </w:rPr>
        <w:tab/>
      </w:r>
      <w:r w:rsidRPr="003719B0">
        <w:rPr>
          <w:rFonts w:ascii="Times New Roman" w:eastAsia="Calibri" w:hAnsi="Times New Roman" w:cs="Times New Roman"/>
          <w:color w:val="000000"/>
          <w:sz w:val="20"/>
          <w:szCs w:val="20"/>
        </w:rPr>
        <w:tab/>
        <w:t xml:space="preserve">тел. 555-320, </w:t>
      </w:r>
      <w:r w:rsidRPr="003719B0">
        <w:rPr>
          <w:rFonts w:ascii="Times New Roman" w:eastAsia="Calibri" w:hAnsi="Times New Roman" w:cs="Times New Roman"/>
          <w:color w:val="000000"/>
          <w:sz w:val="20"/>
          <w:szCs w:val="20"/>
          <w:lang w:val="en-US"/>
        </w:rPr>
        <w:t>e</w:t>
      </w:r>
      <w:r w:rsidRPr="003719B0">
        <w:rPr>
          <w:rFonts w:ascii="Times New Roman" w:eastAsia="Calibri" w:hAnsi="Times New Roman" w:cs="Times New Roman"/>
          <w:color w:val="000000"/>
          <w:sz w:val="20"/>
          <w:szCs w:val="20"/>
        </w:rPr>
        <w:t>-</w:t>
      </w:r>
      <w:r w:rsidRPr="003719B0">
        <w:rPr>
          <w:rFonts w:ascii="Times New Roman" w:eastAsia="Calibri" w:hAnsi="Times New Roman" w:cs="Times New Roman"/>
          <w:color w:val="000000"/>
          <w:sz w:val="20"/>
          <w:szCs w:val="20"/>
          <w:lang w:val="en-US"/>
        </w:rPr>
        <w:t>mail</w:t>
      </w:r>
      <w:r w:rsidRPr="003719B0">
        <w:rPr>
          <w:rFonts w:ascii="Times New Roman" w:eastAsia="Calibri" w:hAnsi="Times New Roman" w:cs="Times New Roman"/>
          <w:color w:val="000000"/>
          <w:sz w:val="20"/>
          <w:szCs w:val="20"/>
        </w:rPr>
        <w:t xml:space="preserve">: </w:t>
      </w:r>
      <w:r w:rsidRPr="003719B0">
        <w:rPr>
          <w:rFonts w:ascii="Times New Roman" w:eastAsia="Calibri" w:hAnsi="Times New Roman" w:cs="Times New Roman"/>
          <w:color w:val="000000"/>
          <w:sz w:val="20"/>
          <w:szCs w:val="20"/>
          <w:lang w:val="en-US"/>
        </w:rPr>
        <w:t>info</w:t>
      </w:r>
      <w:r w:rsidRPr="003719B0">
        <w:rPr>
          <w:rFonts w:ascii="Times New Roman" w:eastAsia="Calibri" w:hAnsi="Times New Roman" w:cs="Times New Roman"/>
          <w:color w:val="000000"/>
          <w:sz w:val="20"/>
          <w:szCs w:val="20"/>
        </w:rPr>
        <w:t>@</w:t>
      </w:r>
      <w:proofErr w:type="spellStart"/>
      <w:r w:rsidRPr="003719B0">
        <w:rPr>
          <w:rFonts w:ascii="Times New Roman" w:eastAsia="Calibri" w:hAnsi="Times New Roman" w:cs="Times New Roman"/>
          <w:color w:val="000000"/>
          <w:sz w:val="20"/>
          <w:szCs w:val="20"/>
          <w:lang w:val="en-US"/>
        </w:rPr>
        <w:t>dagfkr</w:t>
      </w:r>
      <w:proofErr w:type="spellEnd"/>
      <w:r w:rsidRPr="003719B0">
        <w:rPr>
          <w:rFonts w:ascii="Times New Roman" w:eastAsia="Calibri" w:hAnsi="Times New Roman" w:cs="Times New Roman"/>
          <w:color w:val="000000"/>
          <w:sz w:val="20"/>
          <w:szCs w:val="20"/>
        </w:rPr>
        <w:t>.</w:t>
      </w:r>
      <w:proofErr w:type="spellStart"/>
      <w:r w:rsidRPr="003719B0">
        <w:rPr>
          <w:rFonts w:ascii="Times New Roman" w:eastAsia="Calibri" w:hAnsi="Times New Roman" w:cs="Times New Roman"/>
          <w:color w:val="000000"/>
          <w:sz w:val="20"/>
          <w:szCs w:val="20"/>
          <w:lang w:val="en-US"/>
        </w:rPr>
        <w:t>ru</w:t>
      </w:r>
      <w:proofErr w:type="spellEnd"/>
    </w:p>
    <w:p w:rsidR="003719B0" w:rsidRPr="003719B0" w:rsidRDefault="00A8543D" w:rsidP="003719B0">
      <w:pPr>
        <w:spacing w:after="120"/>
        <w:jc w:val="center"/>
        <w:rPr>
          <w:rFonts w:ascii="Times New Roman" w:eastAsia="Calibri" w:hAnsi="Times New Roman" w:cs="Times New Roman"/>
          <w:b/>
          <w:sz w:val="2"/>
          <w:szCs w:val="2"/>
        </w:rPr>
      </w:pPr>
      <w:r>
        <w:rPr>
          <w:rFonts w:ascii="Times New Roman" w:eastAsia="Calibri" w:hAnsi="Times New Roman" w:cs="Times New Roman"/>
          <w:noProof/>
          <w:sz w:val="32"/>
          <w:szCs w:val="32"/>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-5715</wp:posOffset>
                </wp:positionH>
                <wp:positionV relativeFrom="paragraph">
                  <wp:posOffset>21589</wp:posOffset>
                </wp:positionV>
                <wp:extent cx="6505575" cy="0"/>
                <wp:effectExtent l="0" t="19050" r="476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25B51"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7pt" to="51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" strokeweight="4.5pt">
                <v:stroke linestyle="thinThick"/>
              </v:line>
            </w:pict>
          </mc:Fallback>
        </mc:AlternateContent>
      </w:r>
      <w:r w:rsidR="003719B0" w:rsidRPr="003719B0">
        <w:rPr>
          <w:rFonts w:ascii="Times New Roman" w:eastAsia="Calibri" w:hAnsi="Times New Roman" w:cs="Times New Roman"/>
          <w:b/>
          <w:sz w:val="2"/>
          <w:szCs w:val="2"/>
        </w:rPr>
        <w:br/>
      </w:r>
      <w:r w:rsidR="003719B0" w:rsidRPr="003719B0">
        <w:rPr>
          <w:rFonts w:ascii="Times New Roman" w:eastAsia="Calibri" w:hAnsi="Times New Roman" w:cs="Times New Roman"/>
          <w:b/>
          <w:sz w:val="2"/>
          <w:szCs w:val="2"/>
        </w:rPr>
        <w:br/>
      </w:r>
      <w:r w:rsidR="003719B0" w:rsidRPr="003719B0">
        <w:rPr>
          <w:rFonts w:ascii="Times New Roman" w:eastAsia="Calibri" w:hAnsi="Times New Roman" w:cs="Times New Roman"/>
          <w:b/>
          <w:sz w:val="2"/>
          <w:szCs w:val="2"/>
        </w:rPr>
        <w:br/>
      </w:r>
      <w:r w:rsidR="003719B0" w:rsidRPr="003719B0">
        <w:rPr>
          <w:rFonts w:ascii="Times New Roman" w:eastAsia="Calibri" w:hAnsi="Times New Roman" w:cs="Times New Roman"/>
          <w:b/>
          <w:sz w:val="2"/>
          <w:szCs w:val="2"/>
        </w:rPr>
        <w:br/>
      </w:r>
    </w:p>
    <w:p w:rsidR="003719B0" w:rsidRPr="003719B0" w:rsidRDefault="003719B0" w:rsidP="003719B0">
      <w:pPr>
        <w:spacing w:after="0"/>
        <w:rPr>
          <w:rFonts w:ascii="Times New Roman" w:eastAsia="Calibri" w:hAnsi="Times New Roman" w:cs="Times New Roman"/>
          <w:b/>
          <w:sz w:val="2"/>
          <w:szCs w:val="2"/>
        </w:rPr>
      </w:pPr>
    </w:p>
    <w:p w:rsidR="003719B0" w:rsidRPr="003719B0" w:rsidRDefault="003719B0" w:rsidP="003719B0">
      <w:pPr>
        <w:spacing w:after="0"/>
        <w:rPr>
          <w:rFonts w:ascii="Times New Roman" w:eastAsia="Calibri" w:hAnsi="Times New Roman" w:cs="Times New Roman"/>
          <w:b/>
          <w:sz w:val="2"/>
          <w:szCs w:val="2"/>
        </w:rPr>
      </w:pPr>
    </w:p>
    <w:p w:rsidR="003719B0" w:rsidRPr="003719B0" w:rsidRDefault="00A8543D" w:rsidP="003719B0">
      <w:pPr>
        <w:spacing w:after="0"/>
        <w:rPr>
          <w:rFonts w:ascii="Times New Roman" w:eastAsia="Calibri" w:hAnsi="Times New Roman" w:cs="Times New Roman"/>
          <w:b/>
          <w:sz w:val="28"/>
        </w:rPr>
      </w:pPr>
      <w:r>
        <w:rPr>
          <w:rFonts w:ascii="Times New Roman" w:eastAsia="Calibri" w:hAnsi="Times New Roman" w:cs="Times New Roman"/>
          <w:b/>
          <w:sz w:val="28"/>
        </w:rPr>
        <w:t xml:space="preserve">  </w:t>
      </w:r>
      <w:r w:rsidRPr="00A8543D">
        <w:rPr>
          <w:rFonts w:ascii="Times New Roman" w:eastAsia="Calibri" w:hAnsi="Times New Roman" w:cs="Times New Roman"/>
          <w:b/>
          <w:sz w:val="28"/>
        </w:rPr>
        <w:t>18</w:t>
      </w:r>
      <w:r>
        <w:rPr>
          <w:rFonts w:ascii="Times New Roman" w:eastAsia="Calibri" w:hAnsi="Times New Roman" w:cs="Times New Roman"/>
          <w:b/>
          <w:sz w:val="28"/>
        </w:rPr>
        <w:t>.</w:t>
      </w:r>
      <w:r w:rsidRPr="00A8543D">
        <w:rPr>
          <w:rFonts w:ascii="Times New Roman" w:eastAsia="Calibri" w:hAnsi="Times New Roman" w:cs="Times New Roman"/>
          <w:b/>
          <w:sz w:val="28"/>
        </w:rPr>
        <w:t>08</w:t>
      </w:r>
      <w:r>
        <w:rPr>
          <w:rFonts w:ascii="Times New Roman" w:eastAsia="Calibri" w:hAnsi="Times New Roman" w:cs="Times New Roman"/>
          <w:b/>
          <w:sz w:val="28"/>
          <w:lang w:val="en-US"/>
        </w:rPr>
        <w:t>.</w:t>
      </w:r>
      <w:r w:rsidR="00C535F4" w:rsidRPr="003719B0">
        <w:rPr>
          <w:rFonts w:ascii="Times New Roman" w:eastAsia="Calibri" w:hAnsi="Times New Roman" w:cs="Times New Roman"/>
          <w:b/>
          <w:sz w:val="28"/>
        </w:rPr>
        <w:fldChar w:fldCharType="begin"/>
      </w:r>
      <w:r w:rsidR="003719B0" w:rsidRPr="003719B0">
        <w:rPr>
          <w:rFonts w:ascii="Times New Roman" w:eastAsia="Calibri" w:hAnsi="Times New Roman" w:cs="Times New Roman"/>
          <w:b/>
          <w:sz w:val="28"/>
        </w:rPr>
        <w:instrText xml:space="preserve"> DATE  \@ "yyyy 'г.'"  \* MERGEFORMAT </w:instrText>
      </w:r>
      <w:r w:rsidR="00C535F4" w:rsidRPr="003719B0">
        <w:rPr>
          <w:rFonts w:ascii="Times New Roman" w:eastAsia="Calibri" w:hAnsi="Times New Roman" w:cs="Times New Roman"/>
          <w:b/>
          <w:sz w:val="28"/>
        </w:rPr>
        <w:fldChar w:fldCharType="separate"/>
      </w:r>
      <w:r>
        <w:rPr>
          <w:rFonts w:ascii="Times New Roman" w:eastAsia="Calibri" w:hAnsi="Times New Roman" w:cs="Times New Roman"/>
          <w:b/>
          <w:noProof/>
          <w:sz w:val="28"/>
        </w:rPr>
        <w:t>2016 г.</w:t>
      </w:r>
      <w:r w:rsidR="00C535F4" w:rsidRPr="003719B0">
        <w:rPr>
          <w:rFonts w:ascii="Times New Roman" w:eastAsia="Calibri" w:hAnsi="Times New Roman" w:cs="Times New Roman"/>
          <w:b/>
          <w:sz w:val="28"/>
        </w:rPr>
        <w:fldChar w:fldCharType="end"/>
      </w:r>
      <w:r w:rsidR="003719B0" w:rsidRPr="003719B0">
        <w:rPr>
          <w:rFonts w:ascii="Times New Roman" w:eastAsia="Calibri" w:hAnsi="Times New Roman" w:cs="Times New Roman"/>
          <w:b/>
          <w:sz w:val="28"/>
        </w:rPr>
        <w:t xml:space="preserve">   </w:t>
      </w:r>
      <w:bookmarkStart w:id="0" w:name="_GoBack"/>
      <w:bookmarkEnd w:id="0"/>
      <w:r>
        <w:rPr>
          <w:rFonts w:ascii="Times New Roman" w:eastAsia="Calibri" w:hAnsi="Times New Roman" w:cs="Times New Roman"/>
          <w:b/>
          <w:sz w:val="28"/>
        </w:rPr>
        <w:tab/>
      </w:r>
      <w:r>
        <w:rPr>
          <w:rFonts w:ascii="Times New Roman" w:eastAsia="Calibri" w:hAnsi="Times New Roman" w:cs="Times New Roman"/>
          <w:b/>
          <w:sz w:val="28"/>
        </w:rPr>
        <w:tab/>
      </w:r>
      <w:r>
        <w:rPr>
          <w:rFonts w:ascii="Times New Roman" w:eastAsia="Calibri" w:hAnsi="Times New Roman" w:cs="Times New Roman"/>
          <w:b/>
          <w:sz w:val="28"/>
        </w:rPr>
        <w:tab/>
      </w:r>
      <w:r>
        <w:rPr>
          <w:rFonts w:ascii="Times New Roman" w:eastAsia="Calibri" w:hAnsi="Times New Roman" w:cs="Times New Roman"/>
          <w:b/>
          <w:sz w:val="28"/>
        </w:rPr>
        <w:tab/>
      </w:r>
      <w:r>
        <w:rPr>
          <w:rFonts w:ascii="Times New Roman" w:eastAsia="Calibri" w:hAnsi="Times New Roman" w:cs="Times New Roman"/>
          <w:b/>
          <w:sz w:val="28"/>
        </w:rPr>
        <w:tab/>
      </w:r>
      <w:r w:rsidR="003719B0" w:rsidRPr="003719B0">
        <w:rPr>
          <w:rFonts w:ascii="Times New Roman" w:eastAsia="Calibri" w:hAnsi="Times New Roman" w:cs="Times New Roman"/>
          <w:b/>
          <w:sz w:val="28"/>
        </w:rPr>
        <w:t xml:space="preserve">  </w:t>
      </w:r>
      <w:r>
        <w:rPr>
          <w:rFonts w:ascii="Times New Roman" w:eastAsia="Calibri" w:hAnsi="Times New Roman" w:cs="Times New Roman"/>
          <w:b/>
          <w:sz w:val="28"/>
        </w:rPr>
        <w:tab/>
      </w:r>
      <w:r>
        <w:rPr>
          <w:rFonts w:ascii="Times New Roman" w:eastAsia="Calibri" w:hAnsi="Times New Roman" w:cs="Times New Roman"/>
          <w:b/>
          <w:sz w:val="28"/>
        </w:rPr>
        <w:tab/>
      </w:r>
      <w:r>
        <w:rPr>
          <w:rFonts w:ascii="Times New Roman" w:eastAsia="Calibri" w:hAnsi="Times New Roman" w:cs="Times New Roman"/>
          <w:b/>
          <w:sz w:val="28"/>
        </w:rPr>
        <w:tab/>
      </w:r>
      <w:r>
        <w:rPr>
          <w:rFonts w:ascii="Times New Roman" w:eastAsia="Calibri" w:hAnsi="Times New Roman" w:cs="Times New Roman"/>
          <w:b/>
          <w:sz w:val="28"/>
        </w:rPr>
        <w:tab/>
      </w:r>
      <w:r>
        <w:rPr>
          <w:rFonts w:ascii="Times New Roman" w:eastAsia="Calibri" w:hAnsi="Times New Roman" w:cs="Times New Roman"/>
          <w:b/>
          <w:sz w:val="28"/>
          <w:lang w:val="en-US"/>
        </w:rPr>
        <w:t xml:space="preserve">          </w:t>
      </w:r>
      <w:r>
        <w:rPr>
          <w:rFonts w:ascii="Times New Roman" w:eastAsia="Calibri" w:hAnsi="Times New Roman" w:cs="Times New Roman"/>
          <w:b/>
          <w:sz w:val="28"/>
        </w:rPr>
        <w:t>№  09/17873</w:t>
      </w:r>
      <w:r w:rsidR="003719B0" w:rsidRPr="003719B0">
        <w:rPr>
          <w:rFonts w:ascii="Times New Roman" w:eastAsia="Calibri" w:hAnsi="Times New Roman" w:cs="Times New Roman"/>
          <w:b/>
          <w:sz w:val="28"/>
        </w:rPr>
        <w:t xml:space="preserve">  </w:t>
      </w:r>
    </w:p>
    <w:p w:rsidR="00927F5E" w:rsidRDefault="00927F5E" w:rsidP="003719B0">
      <w:pPr>
        <w:tabs>
          <w:tab w:val="center" w:pos="4153"/>
          <w:tab w:val="right" w:pos="8306"/>
        </w:tabs>
        <w:spacing w:after="0" w:line="240" w:lineRule="auto"/>
        <w:jc w:val="center"/>
        <w:rPr>
          <w:rFonts w:ascii="Times New Roman" w:eastAsia="Times New Roman" w:hAnsi="Times New Roman" w:cs="Times New Roman"/>
          <w:b/>
          <w:sz w:val="26"/>
          <w:szCs w:val="26"/>
          <w:lang w:eastAsia="ru-RU"/>
        </w:rPr>
      </w:pPr>
    </w:p>
    <w:p w:rsidR="00FE60E3" w:rsidRDefault="00FE60E3" w:rsidP="003719B0">
      <w:pPr>
        <w:tabs>
          <w:tab w:val="center" w:pos="4153"/>
          <w:tab w:val="right" w:pos="8306"/>
        </w:tabs>
        <w:spacing w:after="0" w:line="240" w:lineRule="auto"/>
        <w:jc w:val="center"/>
        <w:rPr>
          <w:rFonts w:ascii="Times New Roman" w:eastAsia="Times New Roman" w:hAnsi="Times New Roman" w:cs="Times New Roman"/>
          <w:b/>
          <w:sz w:val="26"/>
          <w:szCs w:val="26"/>
          <w:lang w:eastAsia="ru-RU"/>
        </w:rPr>
      </w:pPr>
    </w:p>
    <w:p w:rsidR="00327D21" w:rsidRDefault="00FE60E3" w:rsidP="00FE60E3">
      <w:pPr>
        <w:tabs>
          <w:tab w:val="center" w:pos="4153"/>
          <w:tab w:val="right" w:pos="8306"/>
        </w:tabs>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Руководителю </w:t>
      </w:r>
    </w:p>
    <w:p w:rsidR="00FE60E3" w:rsidRDefault="00FE60E3" w:rsidP="00FE60E3">
      <w:pPr>
        <w:tabs>
          <w:tab w:val="center" w:pos="4153"/>
          <w:tab w:val="right" w:pos="8306"/>
        </w:tabs>
        <w:spacing w:after="0" w:line="240" w:lineRule="auto"/>
        <w:jc w:val="right"/>
        <w:rPr>
          <w:rFonts w:ascii="Times New Roman" w:eastAsia="Times New Roman" w:hAnsi="Times New Roman" w:cs="Times New Roman"/>
          <w:b/>
          <w:sz w:val="26"/>
          <w:szCs w:val="26"/>
          <w:lang w:eastAsia="ru-RU"/>
        </w:rPr>
      </w:pPr>
    </w:p>
    <w:p w:rsidR="00FE60E3" w:rsidRDefault="00FE60E3" w:rsidP="00FE60E3">
      <w:pPr>
        <w:tabs>
          <w:tab w:val="center" w:pos="4153"/>
          <w:tab w:val="right" w:pos="8306"/>
        </w:tabs>
        <w:spacing w:after="0" w:line="240" w:lineRule="auto"/>
        <w:jc w:val="right"/>
        <w:rPr>
          <w:rFonts w:ascii="Times New Roman" w:eastAsia="Times New Roman" w:hAnsi="Times New Roman" w:cs="Times New Roman"/>
          <w:b/>
          <w:sz w:val="26"/>
          <w:szCs w:val="26"/>
          <w:lang w:eastAsia="ru-RU"/>
        </w:rPr>
      </w:pPr>
    </w:p>
    <w:p w:rsidR="003719B0" w:rsidRPr="003719B0" w:rsidRDefault="003719B0" w:rsidP="003719B0">
      <w:pPr>
        <w:tabs>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719B0">
        <w:rPr>
          <w:rFonts w:ascii="Times New Roman" w:eastAsia="Times New Roman" w:hAnsi="Times New Roman" w:cs="Times New Roman"/>
          <w:b/>
          <w:sz w:val="26"/>
          <w:szCs w:val="26"/>
          <w:lang w:eastAsia="ru-RU"/>
        </w:rPr>
        <w:t>Запрос</w:t>
      </w:r>
    </w:p>
    <w:p w:rsidR="003719B0" w:rsidRPr="003719B0" w:rsidRDefault="003719B0" w:rsidP="003719B0">
      <w:pPr>
        <w:tabs>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719B0">
        <w:rPr>
          <w:rFonts w:ascii="Times New Roman" w:eastAsia="Times New Roman" w:hAnsi="Times New Roman" w:cs="Times New Roman"/>
          <w:b/>
          <w:sz w:val="26"/>
          <w:szCs w:val="26"/>
          <w:lang w:eastAsia="ru-RU"/>
        </w:rPr>
        <w:t xml:space="preserve">о предоставлении ценовой информации для определения начальной (максимальной) цены договора по конкурсу на оказание услуг проведения обязательного ежегодного аудита бухгалтерской (финансовой) отчетности </w:t>
      </w:r>
    </w:p>
    <w:p w:rsidR="003719B0" w:rsidRPr="003719B0" w:rsidRDefault="003719B0" w:rsidP="003719B0">
      <w:pPr>
        <w:tabs>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719B0">
        <w:rPr>
          <w:rFonts w:ascii="Times New Roman" w:eastAsia="Times New Roman" w:hAnsi="Times New Roman" w:cs="Times New Roman"/>
          <w:b/>
          <w:sz w:val="26"/>
          <w:szCs w:val="26"/>
          <w:lang w:eastAsia="ru-RU"/>
        </w:rPr>
        <w:t>Дагеста</w:t>
      </w:r>
      <w:r>
        <w:rPr>
          <w:rFonts w:ascii="Times New Roman" w:eastAsia="Times New Roman" w:hAnsi="Times New Roman" w:cs="Times New Roman"/>
          <w:b/>
          <w:sz w:val="26"/>
          <w:szCs w:val="26"/>
          <w:lang w:eastAsia="ru-RU"/>
        </w:rPr>
        <w:t>нс</w:t>
      </w:r>
      <w:r w:rsidRPr="003719B0">
        <w:rPr>
          <w:rFonts w:ascii="Times New Roman" w:eastAsia="Times New Roman" w:hAnsi="Times New Roman" w:cs="Times New Roman"/>
          <w:b/>
          <w:sz w:val="26"/>
          <w:szCs w:val="26"/>
          <w:lang w:eastAsia="ru-RU"/>
        </w:rPr>
        <w:t>кого фонда капитального ремонта общего имущества в многоквартирных домах  за 2016 год.</w:t>
      </w:r>
    </w:p>
    <w:p w:rsidR="003719B0" w:rsidRPr="003719B0" w:rsidRDefault="003719B0" w:rsidP="003719B0">
      <w:pPr>
        <w:tabs>
          <w:tab w:val="center" w:pos="4153"/>
          <w:tab w:val="right" w:pos="8306"/>
        </w:tabs>
        <w:spacing w:after="0" w:line="240" w:lineRule="auto"/>
        <w:jc w:val="both"/>
        <w:rPr>
          <w:rFonts w:ascii="Times New Roman" w:eastAsia="Times New Roman" w:hAnsi="Times New Roman" w:cs="Times New Roman"/>
          <w:sz w:val="26"/>
          <w:szCs w:val="26"/>
          <w:lang w:eastAsia="ru-RU"/>
        </w:rPr>
      </w:pPr>
    </w:p>
    <w:p w:rsidR="003719B0" w:rsidRPr="003719B0" w:rsidRDefault="003719B0" w:rsidP="003719B0">
      <w:pPr>
        <w:tabs>
          <w:tab w:val="center" w:pos="4153"/>
          <w:tab w:val="right" w:pos="8306"/>
        </w:tabs>
        <w:spacing w:after="0" w:line="240" w:lineRule="auto"/>
        <w:ind w:firstLine="709"/>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t>Дагест</w:t>
      </w:r>
      <w:r>
        <w:rPr>
          <w:rFonts w:ascii="Times New Roman" w:eastAsia="Times New Roman" w:hAnsi="Times New Roman" w:cs="Times New Roman"/>
          <w:sz w:val="26"/>
          <w:szCs w:val="26"/>
          <w:lang w:eastAsia="ru-RU"/>
        </w:rPr>
        <w:t>а</w:t>
      </w:r>
      <w:r w:rsidRPr="003719B0">
        <w:rPr>
          <w:rFonts w:ascii="Times New Roman" w:eastAsia="Times New Roman" w:hAnsi="Times New Roman" w:cs="Times New Roman"/>
          <w:sz w:val="26"/>
          <w:szCs w:val="26"/>
          <w:lang w:eastAsia="ru-RU"/>
        </w:rPr>
        <w:t>н</w:t>
      </w:r>
      <w:r>
        <w:rPr>
          <w:rFonts w:ascii="Times New Roman" w:eastAsia="Times New Roman" w:hAnsi="Times New Roman" w:cs="Times New Roman"/>
          <w:sz w:val="26"/>
          <w:szCs w:val="26"/>
          <w:lang w:eastAsia="ru-RU"/>
        </w:rPr>
        <w:t>с</w:t>
      </w:r>
      <w:r w:rsidRPr="003719B0">
        <w:rPr>
          <w:rFonts w:ascii="Times New Roman" w:eastAsia="Times New Roman" w:hAnsi="Times New Roman" w:cs="Times New Roman"/>
          <w:sz w:val="26"/>
          <w:szCs w:val="26"/>
          <w:lang w:eastAsia="ru-RU"/>
        </w:rPr>
        <w:t>кий фонд капитального ремонта общего имущества в многоквартирных домах (далее – Заказчик) в целях определения начальной (максимальной) цены договора для проведения открытого конкурса на оказание услуг по проведению обязательного ежегодного аудита бухгалтерской (финансовой) отчетности Дагест</w:t>
      </w:r>
      <w:r>
        <w:rPr>
          <w:rFonts w:ascii="Times New Roman" w:eastAsia="Times New Roman" w:hAnsi="Times New Roman" w:cs="Times New Roman"/>
          <w:sz w:val="26"/>
          <w:szCs w:val="26"/>
          <w:lang w:eastAsia="ru-RU"/>
        </w:rPr>
        <w:t>а</w:t>
      </w:r>
      <w:r w:rsidRPr="003719B0">
        <w:rPr>
          <w:rFonts w:ascii="Times New Roman" w:eastAsia="Times New Roman" w:hAnsi="Times New Roman" w:cs="Times New Roman"/>
          <w:sz w:val="26"/>
          <w:szCs w:val="26"/>
          <w:lang w:eastAsia="ru-RU"/>
        </w:rPr>
        <w:t>нского фонд</w:t>
      </w:r>
      <w:r w:rsidR="00E10CA8">
        <w:rPr>
          <w:rFonts w:ascii="Times New Roman" w:eastAsia="Times New Roman" w:hAnsi="Times New Roman" w:cs="Times New Roman"/>
          <w:sz w:val="26"/>
          <w:szCs w:val="26"/>
          <w:lang w:eastAsia="ru-RU"/>
        </w:rPr>
        <w:t>а</w:t>
      </w:r>
      <w:r w:rsidRPr="003719B0">
        <w:rPr>
          <w:rFonts w:ascii="Times New Roman" w:eastAsia="Times New Roman" w:hAnsi="Times New Roman" w:cs="Times New Roman"/>
          <w:sz w:val="26"/>
          <w:szCs w:val="26"/>
          <w:lang w:eastAsia="ru-RU"/>
        </w:rPr>
        <w:t xml:space="preserve"> капитального ремонта общего имущества в многоквартирных домах за 2016 год (далее – Услуги) направляет (размещает) настоящий Запрос.</w:t>
      </w:r>
    </w:p>
    <w:p w:rsidR="003719B0" w:rsidRPr="003719B0" w:rsidRDefault="003719B0" w:rsidP="003719B0">
      <w:pPr>
        <w:tabs>
          <w:tab w:val="center" w:pos="4153"/>
          <w:tab w:val="right" w:pos="8306"/>
        </w:tabs>
        <w:spacing w:after="0" w:line="240" w:lineRule="auto"/>
        <w:ind w:firstLine="709"/>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tab/>
        <w:t>Заказчик просит представить предложения по стоимости оказываемых Услуг до окончания срока предоставления ценовой информации (далее – Предложение). Предложения не могут быть анонимными. Предложения от лиц, включенных в Реестр недобросовестных поставщиков, не учитываются при определении начальной (максимальной) цены договора.</w:t>
      </w:r>
    </w:p>
    <w:p w:rsidR="003719B0" w:rsidRPr="003719B0" w:rsidRDefault="003719B0" w:rsidP="003719B0">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719B0">
        <w:rPr>
          <w:rFonts w:ascii="Times New Roman" w:eastAsia="Times New Roman" w:hAnsi="Times New Roman" w:cs="Times New Roman"/>
          <w:sz w:val="26"/>
          <w:szCs w:val="26"/>
          <w:lang w:eastAsia="ru-RU"/>
        </w:rPr>
        <w:t>Целью настоящего Запроса является определение начальной (максимальной) цены договора при проведении Заказчиком открытого конкурса на оказание услуг по проведению обязательного ежегодного аудита бухгалтерской (финансовой) отчетности Дагестанского фонда капитального ремонта общего имущества в многоквартирных дома</w:t>
      </w:r>
      <w:r w:rsidR="00E10CA8">
        <w:rPr>
          <w:rFonts w:ascii="Times New Roman" w:eastAsia="Times New Roman" w:hAnsi="Times New Roman" w:cs="Times New Roman"/>
          <w:sz w:val="26"/>
          <w:szCs w:val="26"/>
          <w:lang w:eastAsia="ru-RU"/>
        </w:rPr>
        <w:t>х</w:t>
      </w:r>
      <w:r w:rsidRPr="003719B0">
        <w:rPr>
          <w:rFonts w:ascii="Times New Roman" w:eastAsia="Times New Roman" w:hAnsi="Times New Roman" w:cs="Times New Roman"/>
          <w:sz w:val="26"/>
          <w:szCs w:val="26"/>
          <w:lang w:eastAsia="ru-RU"/>
        </w:rPr>
        <w:t xml:space="preserve"> за 2016 год в соответствии с постановлением Правительства РД от 3 июня 2014 г. № 250</w:t>
      </w:r>
      <w:r w:rsidRPr="003719B0">
        <w:rPr>
          <w:rFonts w:ascii="Times New Roman" w:eastAsia="Calibri" w:hAnsi="Times New Roman" w:cs="Times New Roman"/>
          <w:sz w:val="26"/>
          <w:szCs w:val="26"/>
          <w:lang w:eastAsia="ru-RU"/>
        </w:rPr>
        <w:t xml:space="preserve"> "Об утверждении Порядка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(аудитором), размещения в информационно-телекоммуникационной сети "Интернет" годового отчета регионального оператора и аудиторского заключения».</w:t>
      </w:r>
    </w:p>
    <w:p w:rsidR="003719B0" w:rsidRPr="003719B0" w:rsidRDefault="003719B0" w:rsidP="003719B0">
      <w:pPr>
        <w:tabs>
          <w:tab w:val="center" w:pos="4153"/>
          <w:tab w:val="right" w:pos="8306"/>
        </w:tabs>
        <w:spacing w:after="0" w:line="240" w:lineRule="auto"/>
        <w:ind w:firstLine="540"/>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t xml:space="preserve">Предложение должно быть направлено на бумажном носителе, возможно предоставление в электронном виде (наличие электронно-цифровой подписи необязательно) с последующим предоставлением на бумажном носителе до окончания срока направления Предложений. </w:t>
      </w:r>
    </w:p>
    <w:p w:rsidR="003719B0" w:rsidRPr="003719B0" w:rsidRDefault="003719B0" w:rsidP="003719B0">
      <w:pPr>
        <w:tabs>
          <w:tab w:val="center" w:pos="4153"/>
          <w:tab w:val="right" w:pos="8306"/>
        </w:tabs>
        <w:spacing w:after="0" w:line="240" w:lineRule="auto"/>
        <w:ind w:firstLine="540"/>
        <w:jc w:val="both"/>
        <w:rPr>
          <w:rFonts w:ascii="Times New Roman" w:eastAsia="Times New Roman" w:hAnsi="Times New Roman" w:cs="Times New Roman"/>
          <w:color w:val="FF0000"/>
          <w:sz w:val="26"/>
          <w:szCs w:val="26"/>
          <w:lang w:eastAsia="ru-RU"/>
        </w:rPr>
      </w:pPr>
    </w:p>
    <w:p w:rsidR="003719B0" w:rsidRPr="003719B0" w:rsidRDefault="003719B0" w:rsidP="003719B0">
      <w:pPr>
        <w:tabs>
          <w:tab w:val="center" w:pos="4153"/>
          <w:tab w:val="right" w:pos="8306"/>
        </w:tabs>
        <w:spacing w:after="0" w:line="240" w:lineRule="auto"/>
        <w:ind w:firstLine="540"/>
        <w:jc w:val="both"/>
        <w:rPr>
          <w:rFonts w:ascii="Times New Roman" w:eastAsia="Times New Roman" w:hAnsi="Times New Roman" w:cs="Times New Roman"/>
          <w:color w:val="FF0000"/>
          <w:sz w:val="26"/>
          <w:szCs w:val="26"/>
          <w:lang w:eastAsia="ru-RU"/>
        </w:rPr>
      </w:pPr>
      <w:r w:rsidRPr="003719B0">
        <w:rPr>
          <w:rFonts w:ascii="Times New Roman" w:eastAsia="Times New Roman" w:hAnsi="Times New Roman" w:cs="Times New Roman"/>
          <w:color w:val="FF0000"/>
          <w:sz w:val="26"/>
          <w:szCs w:val="26"/>
          <w:lang w:eastAsia="ru-RU"/>
        </w:rPr>
        <w:t>.</w:t>
      </w:r>
    </w:p>
    <w:p w:rsidR="003719B0" w:rsidRPr="003719B0" w:rsidRDefault="003719B0" w:rsidP="003719B0">
      <w:pPr>
        <w:tabs>
          <w:tab w:val="center" w:pos="4153"/>
          <w:tab w:val="right" w:pos="8306"/>
        </w:tabs>
        <w:spacing w:after="0" w:line="240" w:lineRule="auto"/>
        <w:ind w:firstLine="540"/>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lastRenderedPageBreak/>
        <w:t>Настоящий Запрос не является публичной офертой и не влечет за собой возникновение каких-либо обязательств Заказчика. Кроме того, полученные Заказчиком Предложения не будут рассматриваться в качестве заявки на участие в торгах, и не будут давать в дальнейшем каких-либо преимуществ для лиц, их направивших.</w:t>
      </w:r>
    </w:p>
    <w:p w:rsidR="003719B0" w:rsidRPr="003719B0" w:rsidRDefault="003719B0" w:rsidP="003719B0">
      <w:pPr>
        <w:shd w:val="clear" w:color="auto" w:fill="FFFFFF"/>
        <w:tabs>
          <w:tab w:val="left" w:pos="142"/>
        </w:tabs>
        <w:spacing w:after="0" w:line="240" w:lineRule="auto"/>
        <w:ind w:firstLine="567"/>
        <w:jc w:val="both"/>
        <w:rPr>
          <w:rFonts w:ascii="Times New Roman" w:eastAsia="Calibri" w:hAnsi="Times New Roman" w:cs="Times New Roman"/>
          <w:sz w:val="26"/>
          <w:szCs w:val="26"/>
        </w:rPr>
      </w:pPr>
      <w:r w:rsidRPr="003719B0">
        <w:rPr>
          <w:rFonts w:ascii="Times New Roman" w:eastAsia="Calibri" w:hAnsi="Times New Roman" w:cs="Times New Roman"/>
          <w:sz w:val="26"/>
          <w:szCs w:val="26"/>
        </w:rPr>
        <w:t>Аудиторская проверка бухгалтерской (финансовой) отчетности и первичной документации Заказчика за 2016 год будет проводится в период c 15 марта 2017 года по 15 апреля 2017 года в соответствии с техническим заданием Приложение № 2.</w:t>
      </w:r>
    </w:p>
    <w:p w:rsidR="003719B0" w:rsidRPr="003719B0" w:rsidRDefault="003719B0" w:rsidP="003719B0">
      <w:pPr>
        <w:shd w:val="clear" w:color="auto" w:fill="FFFFFF"/>
        <w:tabs>
          <w:tab w:val="left" w:pos="142"/>
          <w:tab w:val="left" w:leader="underscore" w:pos="955"/>
          <w:tab w:val="left" w:leader="underscore" w:pos="7056"/>
          <w:tab w:val="left" w:leader="underscore" w:pos="7800"/>
        </w:tabs>
        <w:spacing w:after="0" w:line="240" w:lineRule="auto"/>
        <w:ind w:firstLine="426"/>
        <w:jc w:val="both"/>
        <w:rPr>
          <w:rFonts w:ascii="Proxima Nova ExCn Rg" w:eastAsia="Calibri" w:hAnsi="Proxima Nova ExCn Rg" w:cs="Times New Roman"/>
          <w:sz w:val="24"/>
        </w:rPr>
      </w:pPr>
      <w:r w:rsidRPr="003719B0">
        <w:rPr>
          <w:rFonts w:ascii="Times New Roman" w:eastAsia="Calibri" w:hAnsi="Times New Roman" w:cs="Times New Roman"/>
          <w:sz w:val="26"/>
          <w:szCs w:val="26"/>
        </w:rPr>
        <w:t xml:space="preserve"> Аудиторское заключение о достоверности бухгалтерской  (финансовой) отчетности Заказчика, отчет руководству (письменная информация) предоставляются Заказчику не позднее 16 апреля 2017 года</w:t>
      </w:r>
      <w:r w:rsidRPr="003719B0">
        <w:rPr>
          <w:rFonts w:ascii="Proxima Nova ExCn Rg" w:eastAsia="Calibri" w:hAnsi="Proxima Nova ExCn Rg" w:cs="Times New Roman"/>
          <w:sz w:val="24"/>
        </w:rPr>
        <w:t xml:space="preserve">. </w:t>
      </w:r>
    </w:p>
    <w:p w:rsidR="003719B0" w:rsidRPr="003719B0" w:rsidRDefault="003719B0" w:rsidP="003719B0">
      <w:pPr>
        <w:spacing w:after="0" w:line="240" w:lineRule="auto"/>
        <w:ind w:firstLine="851"/>
        <w:jc w:val="both"/>
        <w:rPr>
          <w:rFonts w:ascii="Times New Roman" w:eastAsia="Times New Roman" w:hAnsi="Times New Roman" w:cs="Times New Roman"/>
          <w:bCs/>
          <w:sz w:val="26"/>
          <w:szCs w:val="26"/>
          <w:lang w:eastAsia="ru-RU"/>
        </w:rPr>
      </w:pPr>
      <w:r w:rsidRPr="003719B0">
        <w:rPr>
          <w:rFonts w:ascii="Times New Roman" w:eastAsia="Calibri" w:hAnsi="Times New Roman" w:cs="Times New Roman"/>
          <w:kern w:val="28"/>
          <w:sz w:val="26"/>
          <w:szCs w:val="26"/>
        </w:rPr>
        <w:t>Показатели бухгалтерской отчетности Дагестанского некоммерческого фонда капитального ремонта общего имущества в многоквартирных домах за 2015 год:</w:t>
      </w:r>
    </w:p>
    <w:p w:rsidR="003719B0" w:rsidRPr="003719B0" w:rsidRDefault="003719B0" w:rsidP="003719B0">
      <w:pPr>
        <w:spacing w:after="0" w:line="240" w:lineRule="auto"/>
        <w:jc w:val="both"/>
        <w:rPr>
          <w:rFonts w:ascii="Times New Roman" w:eastAsia="Times New Roman" w:hAnsi="Times New Roman" w:cs="Times New Roman"/>
          <w:bCs/>
          <w:sz w:val="26"/>
          <w:szCs w:val="26"/>
          <w:lang w:eastAsia="ru-RU"/>
        </w:rPr>
      </w:pPr>
      <w:r w:rsidRPr="003719B0">
        <w:rPr>
          <w:rFonts w:ascii="Times New Roman" w:eastAsia="Times New Roman" w:hAnsi="Times New Roman" w:cs="Times New Roman"/>
          <w:bCs/>
          <w:sz w:val="26"/>
          <w:szCs w:val="26"/>
          <w:lang w:eastAsia="ru-RU"/>
        </w:rPr>
        <w:t xml:space="preserve">1. </w:t>
      </w:r>
      <w:proofErr w:type="spellStart"/>
      <w:r w:rsidRPr="003719B0">
        <w:rPr>
          <w:rFonts w:ascii="Times New Roman" w:eastAsia="Times New Roman" w:hAnsi="Times New Roman" w:cs="Times New Roman"/>
          <w:bCs/>
          <w:sz w:val="26"/>
          <w:szCs w:val="26"/>
          <w:lang w:eastAsia="ru-RU"/>
        </w:rPr>
        <w:t>Внеоборотные</w:t>
      </w:r>
      <w:proofErr w:type="spellEnd"/>
      <w:r w:rsidRPr="003719B0">
        <w:rPr>
          <w:rFonts w:ascii="Times New Roman" w:eastAsia="Times New Roman" w:hAnsi="Times New Roman" w:cs="Times New Roman"/>
          <w:bCs/>
          <w:sz w:val="26"/>
          <w:szCs w:val="26"/>
          <w:lang w:eastAsia="ru-RU"/>
        </w:rPr>
        <w:t xml:space="preserve"> актива – 3065,5 тыс. руб.</w:t>
      </w:r>
    </w:p>
    <w:p w:rsidR="003719B0" w:rsidRPr="003719B0" w:rsidRDefault="003719B0" w:rsidP="003719B0">
      <w:pPr>
        <w:spacing w:after="0" w:line="240" w:lineRule="auto"/>
        <w:jc w:val="both"/>
        <w:rPr>
          <w:rFonts w:ascii="Times New Roman" w:eastAsia="Times New Roman" w:hAnsi="Times New Roman" w:cs="Times New Roman"/>
          <w:bCs/>
          <w:sz w:val="26"/>
          <w:szCs w:val="26"/>
          <w:lang w:eastAsia="ru-RU"/>
        </w:rPr>
      </w:pPr>
      <w:r w:rsidRPr="003719B0">
        <w:rPr>
          <w:rFonts w:ascii="Times New Roman" w:eastAsia="Times New Roman" w:hAnsi="Times New Roman" w:cs="Times New Roman"/>
          <w:bCs/>
          <w:sz w:val="26"/>
          <w:szCs w:val="26"/>
          <w:lang w:eastAsia="ru-RU"/>
        </w:rPr>
        <w:t>2. Оборотные активы – 433359,</w:t>
      </w:r>
      <w:r w:rsidR="002C1EE0">
        <w:rPr>
          <w:rFonts w:ascii="Times New Roman" w:eastAsia="Times New Roman" w:hAnsi="Times New Roman" w:cs="Times New Roman"/>
          <w:bCs/>
          <w:sz w:val="26"/>
          <w:szCs w:val="26"/>
          <w:lang w:eastAsia="ru-RU"/>
        </w:rPr>
        <w:t>1</w:t>
      </w:r>
      <w:r w:rsidR="00F42F2C" w:rsidRPr="003719B0">
        <w:rPr>
          <w:rFonts w:ascii="Times New Roman" w:eastAsia="Times New Roman" w:hAnsi="Times New Roman" w:cs="Times New Roman"/>
          <w:bCs/>
          <w:sz w:val="26"/>
          <w:szCs w:val="26"/>
          <w:lang w:eastAsia="ru-RU"/>
        </w:rPr>
        <w:t>тыс. руб.</w:t>
      </w:r>
    </w:p>
    <w:p w:rsidR="003719B0" w:rsidRPr="003719B0" w:rsidRDefault="003719B0" w:rsidP="003719B0">
      <w:pPr>
        <w:spacing w:after="0" w:line="240" w:lineRule="auto"/>
        <w:jc w:val="both"/>
        <w:rPr>
          <w:rFonts w:ascii="Times New Roman" w:eastAsia="Times New Roman" w:hAnsi="Times New Roman" w:cs="Times New Roman"/>
          <w:bCs/>
          <w:sz w:val="26"/>
          <w:szCs w:val="26"/>
          <w:lang w:eastAsia="ru-RU"/>
        </w:rPr>
      </w:pPr>
      <w:r w:rsidRPr="003719B0">
        <w:rPr>
          <w:rFonts w:ascii="Times New Roman" w:eastAsia="Times New Roman" w:hAnsi="Times New Roman" w:cs="Times New Roman"/>
          <w:bCs/>
          <w:sz w:val="26"/>
          <w:szCs w:val="26"/>
          <w:lang w:eastAsia="ru-RU"/>
        </w:rPr>
        <w:t>3. Целевое финансирование – 221934,5 тыс. руб.</w:t>
      </w:r>
    </w:p>
    <w:p w:rsidR="003719B0" w:rsidRPr="003719B0" w:rsidRDefault="003719B0" w:rsidP="003719B0">
      <w:pPr>
        <w:spacing w:after="0" w:line="240" w:lineRule="auto"/>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t>4. Краткосрочные обязательства – 214490,1 тыс. руб.</w:t>
      </w:r>
    </w:p>
    <w:p w:rsidR="003719B0" w:rsidRPr="003719B0" w:rsidRDefault="003719B0" w:rsidP="003719B0">
      <w:pPr>
        <w:spacing w:after="0" w:line="240" w:lineRule="auto"/>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t>5. Штатная численность работников – 57 человек.</w:t>
      </w:r>
    </w:p>
    <w:p w:rsidR="003719B0" w:rsidRPr="003719B0" w:rsidRDefault="003719B0" w:rsidP="003719B0">
      <w:pPr>
        <w:spacing w:after="0" w:line="240" w:lineRule="auto"/>
        <w:jc w:val="both"/>
        <w:rPr>
          <w:rFonts w:ascii="Times New Roman" w:eastAsia="Calibri" w:hAnsi="Times New Roman" w:cs="Times New Roman"/>
          <w:kern w:val="28"/>
          <w:sz w:val="26"/>
          <w:szCs w:val="26"/>
        </w:rPr>
      </w:pPr>
      <w:r w:rsidRPr="003719B0">
        <w:rPr>
          <w:rFonts w:ascii="Times New Roman" w:eastAsia="Times New Roman" w:hAnsi="Times New Roman" w:cs="Times New Roman"/>
          <w:sz w:val="26"/>
          <w:szCs w:val="26"/>
          <w:lang w:eastAsia="ru-RU"/>
        </w:rPr>
        <w:t xml:space="preserve">6. Расчетный счет Фонда открыт в </w:t>
      </w:r>
      <w:r w:rsidRPr="003719B0">
        <w:rPr>
          <w:rFonts w:ascii="Times New Roman" w:eastAsia="Calibri" w:hAnsi="Times New Roman" w:cs="Times New Roman"/>
          <w:kern w:val="28"/>
          <w:sz w:val="26"/>
          <w:szCs w:val="26"/>
        </w:rPr>
        <w:t>Филиал «Газпромбанк» (Акционерное общество) в г. Ставрополь.</w:t>
      </w:r>
    </w:p>
    <w:p w:rsidR="003719B0" w:rsidRPr="003719B0" w:rsidRDefault="003719B0" w:rsidP="003719B0">
      <w:pPr>
        <w:spacing w:after="0" w:line="240" w:lineRule="auto"/>
        <w:jc w:val="both"/>
        <w:outlineLvl w:val="0"/>
        <w:rPr>
          <w:rFonts w:ascii="Times New Roman" w:eastAsia="Arial Unicode MS" w:hAnsi="Times New Roman" w:cs="Times New Roman"/>
          <w:bCs/>
          <w:color w:val="00000A"/>
          <w:sz w:val="26"/>
          <w:szCs w:val="26"/>
          <w:lang w:eastAsia="ru-RU"/>
        </w:rPr>
      </w:pPr>
      <w:r w:rsidRPr="003719B0">
        <w:rPr>
          <w:rFonts w:ascii="Times New Roman" w:eastAsia="Times New Roman" w:hAnsi="Times New Roman" w:cs="Times New Roman"/>
          <w:color w:val="00000A"/>
          <w:sz w:val="26"/>
          <w:szCs w:val="26"/>
          <w:lang w:eastAsia="ru-RU"/>
        </w:rPr>
        <w:t xml:space="preserve">7. Счет регионального оператора открыт в </w:t>
      </w:r>
      <w:r w:rsidRPr="003719B0">
        <w:rPr>
          <w:rFonts w:ascii="Times New Roman" w:eastAsia="Arial Unicode MS" w:hAnsi="Times New Roman" w:cs="Times New Roman"/>
          <w:bCs/>
          <w:color w:val="00000A"/>
          <w:sz w:val="26"/>
          <w:szCs w:val="26"/>
          <w:lang w:eastAsia="ru-RU"/>
        </w:rPr>
        <w:t xml:space="preserve">Отделении № 5230 ПАО Сбербанк г. Ставрополь.  </w:t>
      </w:r>
    </w:p>
    <w:p w:rsidR="003719B0" w:rsidRPr="003719B0" w:rsidRDefault="003719B0" w:rsidP="003719B0">
      <w:pPr>
        <w:spacing w:after="0" w:line="240" w:lineRule="auto"/>
        <w:jc w:val="both"/>
        <w:rPr>
          <w:rFonts w:ascii="Times New Roman" w:eastAsia="Times New Roman" w:hAnsi="Times New Roman" w:cs="Times New Roman"/>
          <w:bCs/>
          <w:sz w:val="26"/>
          <w:szCs w:val="26"/>
          <w:lang w:eastAsia="ru-RU"/>
        </w:rPr>
      </w:pPr>
      <w:r w:rsidRPr="003719B0">
        <w:rPr>
          <w:rFonts w:ascii="Times New Roman" w:eastAsia="Times New Roman" w:hAnsi="Times New Roman" w:cs="Times New Roman"/>
          <w:sz w:val="26"/>
          <w:szCs w:val="26"/>
          <w:lang w:eastAsia="ru-RU"/>
        </w:rPr>
        <w:t xml:space="preserve">8. </w:t>
      </w:r>
      <w:r w:rsidRPr="003719B0">
        <w:rPr>
          <w:rFonts w:ascii="Times New Roman" w:eastAsia="Times New Roman" w:hAnsi="Times New Roman" w:cs="Times New Roman"/>
          <w:kern w:val="28"/>
          <w:sz w:val="26"/>
          <w:szCs w:val="26"/>
        </w:rPr>
        <w:t>С</w:t>
      </w:r>
      <w:r w:rsidRPr="003719B0">
        <w:rPr>
          <w:rFonts w:ascii="Times New Roman" w:eastAsia="Times New Roman" w:hAnsi="Times New Roman" w:cs="Times New Roman"/>
          <w:sz w:val="26"/>
          <w:szCs w:val="26"/>
          <w:lang w:eastAsia="ru-RU"/>
        </w:rPr>
        <w:t xml:space="preserve">чет для учета средств государственной поддержки открыт </w:t>
      </w:r>
      <w:r w:rsidRPr="003719B0">
        <w:rPr>
          <w:rFonts w:ascii="Times New Roman" w:eastAsia="Times New Roman" w:hAnsi="Times New Roman" w:cs="Times New Roman"/>
          <w:kern w:val="28"/>
          <w:sz w:val="26"/>
          <w:szCs w:val="26"/>
        </w:rPr>
        <w:t xml:space="preserve">в </w:t>
      </w:r>
      <w:r w:rsidRPr="003719B0">
        <w:rPr>
          <w:rFonts w:ascii="Times New Roman" w:eastAsia="Calibri" w:hAnsi="Times New Roman" w:cs="Times New Roman"/>
          <w:bCs/>
          <w:kern w:val="28"/>
          <w:sz w:val="26"/>
          <w:szCs w:val="26"/>
        </w:rPr>
        <w:t>Отделении № 5230 ПАО Сбербанк г. Ставрополь.</w:t>
      </w:r>
    </w:p>
    <w:p w:rsidR="003719B0" w:rsidRPr="003719B0" w:rsidRDefault="003719B0" w:rsidP="003719B0">
      <w:pPr>
        <w:shd w:val="clear" w:color="auto" w:fill="FFFFFF"/>
        <w:tabs>
          <w:tab w:val="left" w:pos="142"/>
          <w:tab w:val="left" w:leader="underscore" w:pos="955"/>
          <w:tab w:val="left" w:leader="underscore" w:pos="7056"/>
          <w:tab w:val="left" w:leader="underscore" w:pos="7800"/>
        </w:tabs>
        <w:spacing w:after="0" w:line="240" w:lineRule="auto"/>
        <w:jc w:val="both"/>
        <w:rPr>
          <w:rFonts w:ascii="Times New Roman" w:eastAsia="Calibri" w:hAnsi="Times New Roman" w:cs="Times New Roman"/>
          <w:bCs/>
          <w:kern w:val="28"/>
          <w:sz w:val="26"/>
          <w:szCs w:val="26"/>
        </w:rPr>
      </w:pPr>
      <w:r w:rsidRPr="003719B0">
        <w:rPr>
          <w:rFonts w:ascii="Times New Roman" w:eastAsia="Times New Roman" w:hAnsi="Times New Roman" w:cs="Times New Roman"/>
          <w:sz w:val="26"/>
          <w:szCs w:val="26"/>
          <w:lang w:eastAsia="ru-RU"/>
        </w:rPr>
        <w:t>9. С</w:t>
      </w:r>
      <w:r w:rsidRPr="003719B0">
        <w:rPr>
          <w:rFonts w:ascii="Times New Roman" w:eastAsia="Calibri" w:hAnsi="Times New Roman" w:cs="Times New Roman"/>
          <w:kern w:val="28"/>
          <w:sz w:val="26"/>
          <w:szCs w:val="26"/>
        </w:rPr>
        <w:t xml:space="preserve">пециальный банковский счет по 103-ФЗ </w:t>
      </w:r>
      <w:r w:rsidRPr="003719B0">
        <w:rPr>
          <w:rFonts w:ascii="Times New Roman" w:eastAsia="Times New Roman" w:hAnsi="Times New Roman" w:cs="Times New Roman"/>
          <w:sz w:val="26"/>
          <w:szCs w:val="26"/>
          <w:lang w:eastAsia="ru-RU"/>
        </w:rPr>
        <w:t xml:space="preserve">открыт </w:t>
      </w:r>
      <w:r w:rsidRPr="003719B0">
        <w:rPr>
          <w:rFonts w:ascii="Times New Roman" w:eastAsia="Times New Roman" w:hAnsi="Times New Roman" w:cs="Times New Roman"/>
          <w:kern w:val="28"/>
          <w:sz w:val="26"/>
          <w:szCs w:val="26"/>
        </w:rPr>
        <w:t xml:space="preserve">в </w:t>
      </w:r>
      <w:r w:rsidRPr="003719B0">
        <w:rPr>
          <w:rFonts w:ascii="Times New Roman" w:eastAsia="Calibri" w:hAnsi="Times New Roman" w:cs="Times New Roman"/>
          <w:bCs/>
          <w:kern w:val="28"/>
          <w:sz w:val="26"/>
          <w:szCs w:val="26"/>
        </w:rPr>
        <w:t>Отделении № 5230 ПАО Сбербанк г. Ставрополь</w:t>
      </w:r>
    </w:p>
    <w:p w:rsidR="003719B0" w:rsidRPr="003719B0" w:rsidRDefault="003719B0" w:rsidP="003719B0">
      <w:pPr>
        <w:tabs>
          <w:tab w:val="center" w:pos="4153"/>
          <w:tab w:val="right" w:pos="8306"/>
        </w:tabs>
        <w:spacing w:after="0" w:line="240" w:lineRule="auto"/>
        <w:ind w:firstLine="540"/>
        <w:jc w:val="both"/>
        <w:rPr>
          <w:rFonts w:ascii="Times New Roman" w:eastAsia="Times New Roman" w:hAnsi="Times New Roman" w:cs="Times New Roman"/>
          <w:sz w:val="26"/>
          <w:szCs w:val="26"/>
          <w:lang w:eastAsia="ru-RU"/>
        </w:rPr>
      </w:pPr>
      <w:r w:rsidRPr="003719B0">
        <w:rPr>
          <w:rFonts w:ascii="Times New Roman" w:eastAsia="Calibri" w:hAnsi="Times New Roman" w:cs="Times New Roman"/>
          <w:bCs/>
          <w:sz w:val="26"/>
          <w:szCs w:val="26"/>
        </w:rPr>
        <w:t xml:space="preserve">Предложение должно быть направлено Заказчику по </w:t>
      </w:r>
      <w:proofErr w:type="gramStart"/>
      <w:r w:rsidRPr="003719B0">
        <w:rPr>
          <w:rFonts w:ascii="Times New Roman" w:eastAsia="Calibri" w:hAnsi="Times New Roman" w:cs="Times New Roman"/>
          <w:bCs/>
          <w:sz w:val="26"/>
          <w:szCs w:val="26"/>
        </w:rPr>
        <w:t>форме,установленной</w:t>
      </w:r>
      <w:proofErr w:type="gramEnd"/>
      <w:r w:rsidRPr="003719B0">
        <w:rPr>
          <w:rFonts w:ascii="Times New Roman" w:eastAsia="Calibri" w:hAnsi="Times New Roman" w:cs="Times New Roman"/>
          <w:bCs/>
          <w:sz w:val="26"/>
          <w:szCs w:val="26"/>
        </w:rPr>
        <w:t xml:space="preserve"> Приложением № 1 к настоящему Запросу и должно содержать срок действия предлагаемой цены и расчет цены услуг, в частности: из содержания Предложения должны однозначно определяться цена единицы услуги и общая цена договора на условиях, указанных в Запросе, с целью предупреждения намеренного завышения или занижения цен услуг.</w:t>
      </w:r>
    </w:p>
    <w:p w:rsidR="003719B0" w:rsidRPr="003719B0" w:rsidRDefault="003719B0" w:rsidP="003719B0">
      <w:pPr>
        <w:widowControl w:val="0"/>
        <w:spacing w:after="0" w:line="240" w:lineRule="auto"/>
        <w:ind w:firstLine="540"/>
        <w:jc w:val="both"/>
        <w:rPr>
          <w:rFonts w:ascii="Times New Roman" w:eastAsia="Times New Roman" w:hAnsi="Times New Roman" w:cs="Times New Roman"/>
          <w:sz w:val="26"/>
          <w:szCs w:val="26"/>
        </w:rPr>
      </w:pPr>
      <w:r w:rsidRPr="003719B0">
        <w:rPr>
          <w:rFonts w:ascii="Times New Roman" w:eastAsia="Times New Roman" w:hAnsi="Times New Roman" w:cs="Times New Roman"/>
          <w:sz w:val="26"/>
          <w:szCs w:val="26"/>
        </w:rPr>
        <w:t>Предложения принимаются по адресу:</w:t>
      </w:r>
    </w:p>
    <w:p w:rsidR="003719B0" w:rsidRPr="003719B0" w:rsidRDefault="003719B0" w:rsidP="003719B0">
      <w:pPr>
        <w:widowControl w:val="0"/>
        <w:spacing w:after="0" w:line="240" w:lineRule="auto"/>
        <w:ind w:firstLine="567"/>
        <w:jc w:val="both"/>
        <w:rPr>
          <w:rFonts w:ascii="Times New Roman" w:eastAsia="Times New Roman" w:hAnsi="Times New Roman" w:cs="Times New Roman"/>
          <w:sz w:val="26"/>
          <w:szCs w:val="26"/>
        </w:rPr>
      </w:pPr>
      <w:r w:rsidRPr="003719B0">
        <w:rPr>
          <w:rFonts w:ascii="Times New Roman" w:eastAsia="Calibri" w:hAnsi="Times New Roman" w:cs="Times New Roman"/>
          <w:sz w:val="26"/>
          <w:szCs w:val="26"/>
        </w:rPr>
        <w:t xml:space="preserve">367027, Республика Дагестан, г. Махачкала, ул. </w:t>
      </w:r>
      <w:proofErr w:type="spellStart"/>
      <w:r w:rsidRPr="003719B0">
        <w:rPr>
          <w:rFonts w:ascii="Times New Roman" w:eastAsia="Calibri" w:hAnsi="Times New Roman" w:cs="Times New Roman"/>
          <w:sz w:val="26"/>
          <w:szCs w:val="26"/>
        </w:rPr>
        <w:t>Буганова</w:t>
      </w:r>
      <w:proofErr w:type="spellEnd"/>
      <w:r w:rsidRPr="003719B0">
        <w:rPr>
          <w:rFonts w:ascii="Times New Roman" w:eastAsia="Calibri" w:hAnsi="Times New Roman" w:cs="Times New Roman"/>
          <w:sz w:val="26"/>
          <w:szCs w:val="26"/>
        </w:rPr>
        <w:t>, 17 б</w:t>
      </w:r>
      <w:r w:rsidRPr="003719B0">
        <w:rPr>
          <w:rFonts w:ascii="Times New Roman" w:eastAsia="Times New Roman" w:hAnsi="Times New Roman" w:cs="Times New Roman"/>
          <w:sz w:val="26"/>
          <w:szCs w:val="26"/>
        </w:rPr>
        <w:t xml:space="preserve"> – по почте или нарочно (с пометкой: для отдела внутреннего контроля и закупок);</w:t>
      </w:r>
    </w:p>
    <w:p w:rsidR="003719B0" w:rsidRPr="003719B0" w:rsidRDefault="00100679" w:rsidP="003719B0">
      <w:pPr>
        <w:widowControl w:val="0"/>
        <w:spacing w:after="0" w:line="240" w:lineRule="auto"/>
        <w:ind w:firstLine="567"/>
        <w:jc w:val="both"/>
        <w:rPr>
          <w:rFonts w:ascii="Times New Roman" w:eastAsia="Times New Roman" w:hAnsi="Times New Roman" w:cs="Times New Roman"/>
          <w:sz w:val="26"/>
          <w:szCs w:val="26"/>
        </w:rPr>
      </w:pPr>
      <w:proofErr w:type="spellStart"/>
      <w:r w:rsidRPr="00100679">
        <w:rPr>
          <w:rFonts w:ascii="Times New Roman" w:eastAsia="Times New Roman" w:hAnsi="Times New Roman" w:cs="Times New Roman"/>
          <w:sz w:val="26"/>
          <w:szCs w:val="26"/>
          <w:lang w:val="en-US"/>
        </w:rPr>
        <w:t>biybolat</w:t>
      </w:r>
      <w:proofErr w:type="spellEnd"/>
      <w:r w:rsidRPr="00A8543D">
        <w:rPr>
          <w:rFonts w:ascii="Times New Roman" w:eastAsia="Times New Roman" w:hAnsi="Times New Roman" w:cs="Times New Roman"/>
          <w:sz w:val="26"/>
          <w:szCs w:val="26"/>
        </w:rPr>
        <w:t>@</w:t>
      </w:r>
      <w:proofErr w:type="spellStart"/>
      <w:r w:rsidRPr="00100679">
        <w:rPr>
          <w:rFonts w:ascii="Times New Roman" w:eastAsia="Times New Roman" w:hAnsi="Times New Roman" w:cs="Times New Roman"/>
          <w:sz w:val="26"/>
          <w:szCs w:val="26"/>
          <w:lang w:val="en-US"/>
        </w:rPr>
        <w:t>dagfkr</w:t>
      </w:r>
      <w:proofErr w:type="spellEnd"/>
      <w:r w:rsidRPr="00A8543D">
        <w:rPr>
          <w:rFonts w:ascii="Times New Roman" w:eastAsia="Times New Roman" w:hAnsi="Times New Roman" w:cs="Times New Roman"/>
          <w:sz w:val="26"/>
          <w:szCs w:val="26"/>
        </w:rPr>
        <w:t>.</w:t>
      </w:r>
      <w:proofErr w:type="spellStart"/>
      <w:r w:rsidRPr="00100679">
        <w:rPr>
          <w:rFonts w:ascii="Times New Roman" w:eastAsia="Times New Roman" w:hAnsi="Times New Roman" w:cs="Times New Roman"/>
          <w:sz w:val="26"/>
          <w:szCs w:val="26"/>
          <w:lang w:val="en-US"/>
        </w:rPr>
        <w:t>ru</w:t>
      </w:r>
      <w:proofErr w:type="spellEnd"/>
      <w:r w:rsidR="003719B0" w:rsidRPr="003719B0">
        <w:rPr>
          <w:rFonts w:ascii="Times New Roman" w:eastAsia="Times New Roman" w:hAnsi="Times New Roman" w:cs="Times New Roman"/>
          <w:sz w:val="26"/>
          <w:szCs w:val="26"/>
        </w:rPr>
        <w:t>– в электронном виде.</w:t>
      </w:r>
    </w:p>
    <w:p w:rsidR="003719B0" w:rsidRPr="003719B0" w:rsidRDefault="003719B0" w:rsidP="003719B0">
      <w:pPr>
        <w:spacing w:after="0" w:line="240" w:lineRule="auto"/>
        <w:ind w:firstLine="540"/>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t xml:space="preserve">Срок направления Предложений: </w:t>
      </w:r>
      <w:r w:rsidRPr="003719B0">
        <w:rPr>
          <w:rFonts w:ascii="Times New Roman" w:eastAsia="Times New Roman" w:hAnsi="Times New Roman" w:cs="Times New Roman"/>
          <w:bCs/>
          <w:sz w:val="26"/>
          <w:szCs w:val="26"/>
          <w:lang w:eastAsia="ru-RU"/>
        </w:rPr>
        <w:t xml:space="preserve">Предложения могут  быть поданы по рабочим дням с 9 часов 30 минут до 17 часов 30 минут </w:t>
      </w:r>
      <w:r w:rsidRPr="003719B0">
        <w:rPr>
          <w:rFonts w:ascii="Times New Roman" w:eastAsia="Times New Roman" w:hAnsi="Times New Roman" w:cs="Times New Roman"/>
          <w:sz w:val="26"/>
          <w:szCs w:val="26"/>
          <w:lang w:eastAsia="ru-RU"/>
        </w:rPr>
        <w:t>с «2</w:t>
      </w:r>
      <w:r w:rsidR="00E7527E">
        <w:rPr>
          <w:rFonts w:ascii="Times New Roman" w:eastAsia="Times New Roman" w:hAnsi="Times New Roman" w:cs="Times New Roman"/>
          <w:sz w:val="26"/>
          <w:szCs w:val="26"/>
          <w:lang w:eastAsia="ru-RU"/>
        </w:rPr>
        <w:t>2</w:t>
      </w:r>
      <w:r w:rsidRPr="003719B0">
        <w:rPr>
          <w:rFonts w:ascii="Times New Roman" w:eastAsia="Times New Roman" w:hAnsi="Times New Roman" w:cs="Times New Roman"/>
          <w:sz w:val="26"/>
          <w:szCs w:val="26"/>
          <w:lang w:eastAsia="ru-RU"/>
        </w:rPr>
        <w:t>» августа  2016 года до «</w:t>
      </w:r>
      <w:r w:rsidR="00E7527E">
        <w:rPr>
          <w:rFonts w:ascii="Times New Roman" w:eastAsia="Times New Roman" w:hAnsi="Times New Roman" w:cs="Times New Roman"/>
          <w:sz w:val="26"/>
          <w:szCs w:val="26"/>
          <w:lang w:eastAsia="ru-RU"/>
        </w:rPr>
        <w:t>02</w:t>
      </w:r>
      <w:r w:rsidRPr="003719B0">
        <w:rPr>
          <w:rFonts w:ascii="Times New Roman" w:eastAsia="Times New Roman" w:hAnsi="Times New Roman" w:cs="Times New Roman"/>
          <w:sz w:val="26"/>
          <w:szCs w:val="26"/>
          <w:lang w:eastAsia="ru-RU"/>
        </w:rPr>
        <w:t>» сентябр</w:t>
      </w:r>
      <w:r w:rsidR="00E7527E" w:rsidRPr="00E7527E">
        <w:rPr>
          <w:rFonts w:ascii="Times New Roman" w:eastAsia="Times New Roman" w:hAnsi="Times New Roman" w:cs="Times New Roman"/>
          <w:sz w:val="26"/>
          <w:szCs w:val="26"/>
          <w:lang w:eastAsia="ru-RU"/>
        </w:rPr>
        <w:t>я</w:t>
      </w:r>
      <w:r w:rsidRPr="003719B0">
        <w:rPr>
          <w:rFonts w:ascii="Times New Roman" w:eastAsia="Times New Roman" w:hAnsi="Times New Roman" w:cs="Times New Roman"/>
          <w:sz w:val="26"/>
          <w:szCs w:val="26"/>
          <w:lang w:eastAsia="ru-RU"/>
        </w:rPr>
        <w:t xml:space="preserve">  2016 года (включительно).</w:t>
      </w:r>
    </w:p>
    <w:p w:rsidR="003719B0" w:rsidRPr="003719B0" w:rsidRDefault="003719B0" w:rsidP="003719B0">
      <w:pPr>
        <w:spacing w:after="0" w:line="240" w:lineRule="auto"/>
        <w:ind w:firstLine="540"/>
        <w:jc w:val="both"/>
        <w:rPr>
          <w:rFonts w:ascii="Times New Roman" w:eastAsia="Times New Roman" w:hAnsi="Times New Roman" w:cs="Times New Roman"/>
          <w:sz w:val="26"/>
          <w:szCs w:val="26"/>
          <w:lang w:eastAsia="ru-RU"/>
        </w:rPr>
      </w:pPr>
      <w:r w:rsidRPr="003719B0">
        <w:rPr>
          <w:rFonts w:ascii="Times New Roman" w:eastAsia="Times New Roman" w:hAnsi="Times New Roman" w:cs="Times New Roman"/>
          <w:sz w:val="26"/>
          <w:szCs w:val="26"/>
          <w:lang w:eastAsia="ru-RU"/>
        </w:rPr>
        <w:t xml:space="preserve">Контактное лицо: </w:t>
      </w:r>
    </w:p>
    <w:p w:rsidR="003719B0" w:rsidRPr="00E7527E" w:rsidRDefault="003719B0" w:rsidP="003719B0">
      <w:pPr>
        <w:widowControl w:val="0"/>
        <w:spacing w:after="0" w:line="240" w:lineRule="auto"/>
        <w:ind w:firstLine="567"/>
        <w:jc w:val="both"/>
        <w:rPr>
          <w:rFonts w:ascii="Times New Roman" w:eastAsia="Times New Roman" w:hAnsi="Times New Roman" w:cs="Times New Roman"/>
          <w:sz w:val="26"/>
          <w:szCs w:val="26"/>
        </w:rPr>
      </w:pPr>
      <w:proofErr w:type="spellStart"/>
      <w:r w:rsidRPr="00E7527E">
        <w:rPr>
          <w:rFonts w:ascii="Times New Roman" w:eastAsia="Times New Roman" w:hAnsi="Times New Roman" w:cs="Times New Roman"/>
          <w:sz w:val="26"/>
          <w:szCs w:val="26"/>
        </w:rPr>
        <w:t>Гасайниев</w:t>
      </w:r>
      <w:proofErr w:type="spellEnd"/>
      <w:r w:rsidRPr="00E7527E">
        <w:rPr>
          <w:rFonts w:ascii="Times New Roman" w:eastAsia="Times New Roman" w:hAnsi="Times New Roman" w:cs="Times New Roman"/>
          <w:sz w:val="26"/>
          <w:szCs w:val="26"/>
        </w:rPr>
        <w:t xml:space="preserve"> Салам </w:t>
      </w:r>
      <w:proofErr w:type="spellStart"/>
      <w:r w:rsidRPr="00E7527E">
        <w:rPr>
          <w:rFonts w:ascii="Times New Roman" w:eastAsia="Times New Roman" w:hAnsi="Times New Roman" w:cs="Times New Roman"/>
          <w:sz w:val="26"/>
          <w:szCs w:val="26"/>
        </w:rPr>
        <w:t>Курбанович</w:t>
      </w:r>
      <w:proofErr w:type="spellEnd"/>
      <w:r w:rsidRPr="00E7527E">
        <w:rPr>
          <w:rFonts w:ascii="Times New Roman" w:eastAsia="Times New Roman" w:hAnsi="Times New Roman" w:cs="Times New Roman"/>
          <w:sz w:val="26"/>
          <w:szCs w:val="26"/>
        </w:rPr>
        <w:t xml:space="preserve">, </w:t>
      </w:r>
      <w:r w:rsidRPr="003719B0">
        <w:rPr>
          <w:rFonts w:ascii="Times New Roman" w:eastAsia="Times New Roman" w:hAnsi="Times New Roman" w:cs="Times New Roman"/>
          <w:sz w:val="26"/>
          <w:szCs w:val="26"/>
        </w:rPr>
        <w:t>т.</w:t>
      </w:r>
      <w:r w:rsidRPr="003719B0">
        <w:rPr>
          <w:rFonts w:ascii="Times New Roman" w:eastAsia="Times New Roman" w:hAnsi="Times New Roman" w:cs="Times New Roman"/>
          <w:bCs/>
          <w:spacing w:val="2"/>
          <w:sz w:val="26"/>
          <w:szCs w:val="26"/>
        </w:rPr>
        <w:t>8-(8722) 55</w:t>
      </w:r>
      <w:r w:rsidRPr="00E7527E">
        <w:rPr>
          <w:rFonts w:ascii="Times New Roman" w:eastAsia="Times New Roman" w:hAnsi="Times New Roman" w:cs="Times New Roman"/>
          <w:bCs/>
          <w:spacing w:val="2"/>
          <w:sz w:val="26"/>
          <w:szCs w:val="26"/>
        </w:rPr>
        <w:t>5-312</w:t>
      </w:r>
      <w:r w:rsidRPr="003719B0">
        <w:rPr>
          <w:rFonts w:ascii="Times New Roman" w:eastAsia="Times New Roman" w:hAnsi="Times New Roman" w:cs="Times New Roman"/>
          <w:sz w:val="26"/>
          <w:szCs w:val="26"/>
        </w:rPr>
        <w:t>.</w:t>
      </w:r>
    </w:p>
    <w:p w:rsidR="003719B0" w:rsidRPr="003719B0" w:rsidRDefault="003719B0" w:rsidP="003719B0">
      <w:pPr>
        <w:widowControl w:val="0"/>
        <w:spacing w:after="0" w:line="240" w:lineRule="auto"/>
        <w:ind w:firstLine="567"/>
        <w:jc w:val="both"/>
        <w:rPr>
          <w:rFonts w:ascii="Times New Roman" w:eastAsia="Times New Roman" w:hAnsi="Times New Roman" w:cs="Times New Roman"/>
          <w:sz w:val="26"/>
          <w:szCs w:val="26"/>
        </w:rPr>
      </w:pPr>
      <w:proofErr w:type="spellStart"/>
      <w:r w:rsidRPr="003719B0">
        <w:rPr>
          <w:rFonts w:ascii="Times New Roman" w:eastAsia="Times New Roman" w:hAnsi="Times New Roman" w:cs="Times New Roman"/>
          <w:sz w:val="26"/>
          <w:szCs w:val="26"/>
        </w:rPr>
        <w:t>Бийболатов</w:t>
      </w:r>
      <w:proofErr w:type="spellEnd"/>
      <w:r w:rsidRPr="003719B0">
        <w:rPr>
          <w:rFonts w:ascii="Times New Roman" w:eastAsia="Times New Roman" w:hAnsi="Times New Roman" w:cs="Times New Roman"/>
          <w:sz w:val="26"/>
          <w:szCs w:val="26"/>
        </w:rPr>
        <w:t xml:space="preserve"> </w:t>
      </w:r>
      <w:proofErr w:type="spellStart"/>
      <w:r w:rsidRPr="003719B0">
        <w:rPr>
          <w:rFonts w:ascii="Times New Roman" w:eastAsia="Times New Roman" w:hAnsi="Times New Roman" w:cs="Times New Roman"/>
          <w:sz w:val="26"/>
          <w:szCs w:val="26"/>
        </w:rPr>
        <w:t>БийболатАлимурзаевич</w:t>
      </w:r>
      <w:proofErr w:type="spellEnd"/>
      <w:r w:rsidRPr="003719B0">
        <w:rPr>
          <w:rFonts w:ascii="Times New Roman" w:eastAsia="Times New Roman" w:hAnsi="Times New Roman" w:cs="Times New Roman"/>
          <w:sz w:val="26"/>
          <w:szCs w:val="26"/>
        </w:rPr>
        <w:t>, т.</w:t>
      </w:r>
      <w:r w:rsidRPr="003719B0">
        <w:rPr>
          <w:rFonts w:ascii="Times New Roman" w:eastAsia="Times New Roman" w:hAnsi="Times New Roman" w:cs="Times New Roman"/>
          <w:bCs/>
          <w:spacing w:val="2"/>
          <w:sz w:val="26"/>
          <w:szCs w:val="26"/>
        </w:rPr>
        <w:t>8-(8722) 557</w:t>
      </w:r>
      <w:r w:rsidRPr="00E7527E">
        <w:rPr>
          <w:rFonts w:ascii="Times New Roman" w:eastAsia="Times New Roman" w:hAnsi="Times New Roman" w:cs="Times New Roman"/>
          <w:bCs/>
          <w:spacing w:val="2"/>
          <w:sz w:val="26"/>
          <w:szCs w:val="26"/>
        </w:rPr>
        <w:t>-</w:t>
      </w:r>
      <w:r w:rsidRPr="003719B0">
        <w:rPr>
          <w:rFonts w:ascii="Times New Roman" w:eastAsia="Times New Roman" w:hAnsi="Times New Roman" w:cs="Times New Roman"/>
          <w:bCs/>
          <w:spacing w:val="2"/>
          <w:sz w:val="26"/>
          <w:szCs w:val="26"/>
        </w:rPr>
        <w:t>485</w:t>
      </w:r>
      <w:r w:rsidRPr="003719B0">
        <w:rPr>
          <w:rFonts w:ascii="Times New Roman" w:eastAsia="Times New Roman" w:hAnsi="Times New Roman" w:cs="Times New Roman"/>
          <w:sz w:val="26"/>
          <w:szCs w:val="26"/>
        </w:rPr>
        <w:t xml:space="preserve">. </w:t>
      </w:r>
    </w:p>
    <w:p w:rsidR="003719B0" w:rsidRPr="003719B0" w:rsidRDefault="003719B0" w:rsidP="003719B0">
      <w:pPr>
        <w:autoSpaceDE w:val="0"/>
        <w:autoSpaceDN w:val="0"/>
        <w:adjustRightInd w:val="0"/>
        <w:spacing w:after="0" w:line="240" w:lineRule="auto"/>
        <w:ind w:firstLine="540"/>
        <w:jc w:val="both"/>
        <w:rPr>
          <w:rFonts w:ascii="Times New Roman" w:eastAsia="Calibri" w:hAnsi="Times New Roman" w:cs="Times New Roman"/>
          <w:sz w:val="26"/>
          <w:szCs w:val="26"/>
        </w:rPr>
      </w:pPr>
    </w:p>
    <w:p w:rsidR="003719B0" w:rsidRPr="003719B0" w:rsidRDefault="003719B0" w:rsidP="003719B0">
      <w:pPr>
        <w:autoSpaceDE w:val="0"/>
        <w:autoSpaceDN w:val="0"/>
        <w:adjustRightInd w:val="0"/>
        <w:spacing w:after="0" w:line="240" w:lineRule="auto"/>
        <w:ind w:firstLine="540"/>
        <w:jc w:val="both"/>
        <w:rPr>
          <w:rFonts w:ascii="Times New Roman" w:eastAsia="Calibri" w:hAnsi="Times New Roman" w:cs="Times New Roman"/>
          <w:sz w:val="26"/>
          <w:szCs w:val="26"/>
        </w:rPr>
      </w:pPr>
    </w:p>
    <w:p w:rsidR="003719B0" w:rsidRPr="003719B0" w:rsidRDefault="003719B0" w:rsidP="003719B0">
      <w:pPr>
        <w:spacing w:after="0" w:line="240" w:lineRule="auto"/>
        <w:jc w:val="both"/>
        <w:rPr>
          <w:rFonts w:ascii="Times New Roman" w:eastAsia="Calibri" w:hAnsi="Times New Roman" w:cs="Times New Roman"/>
          <w:sz w:val="28"/>
          <w:szCs w:val="28"/>
        </w:rPr>
      </w:pPr>
      <w:r w:rsidRPr="003719B0">
        <w:rPr>
          <w:rFonts w:ascii="Times New Roman" w:eastAsia="Calibri" w:hAnsi="Times New Roman" w:cs="Times New Roman"/>
          <w:sz w:val="28"/>
          <w:szCs w:val="28"/>
        </w:rPr>
        <w:t>Руководитель</w:t>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r>
      <w:r w:rsidRPr="003719B0">
        <w:rPr>
          <w:rFonts w:ascii="Times New Roman" w:eastAsia="Calibri" w:hAnsi="Times New Roman" w:cs="Times New Roman"/>
          <w:sz w:val="28"/>
          <w:szCs w:val="28"/>
        </w:rPr>
        <w:tab/>
        <w:t>М. Алиев</w:t>
      </w:r>
    </w:p>
    <w:p w:rsidR="003719B0" w:rsidRPr="003719B0" w:rsidRDefault="003719B0" w:rsidP="003719B0">
      <w:pPr>
        <w:spacing w:after="0" w:line="240" w:lineRule="auto"/>
        <w:jc w:val="both"/>
        <w:rPr>
          <w:rFonts w:ascii="Times New Roman" w:eastAsia="Calibri" w:hAnsi="Times New Roman" w:cs="Times New Roman"/>
        </w:rPr>
      </w:pPr>
    </w:p>
    <w:p w:rsidR="003719B0" w:rsidRPr="003719B0" w:rsidRDefault="003719B0" w:rsidP="003719B0">
      <w:pPr>
        <w:spacing w:after="0" w:line="240" w:lineRule="auto"/>
        <w:jc w:val="both"/>
        <w:rPr>
          <w:rFonts w:ascii="Times New Roman" w:eastAsia="Calibri" w:hAnsi="Times New Roman" w:cs="Times New Roman"/>
        </w:rPr>
      </w:pPr>
      <w:r w:rsidRPr="003719B0">
        <w:rPr>
          <w:rFonts w:ascii="Times New Roman" w:eastAsia="Calibri" w:hAnsi="Times New Roman" w:cs="Times New Roman"/>
        </w:rPr>
        <w:t>Исп</w:t>
      </w:r>
      <w:r w:rsidR="00E7527E">
        <w:rPr>
          <w:rFonts w:ascii="Times New Roman" w:eastAsia="Calibri" w:hAnsi="Times New Roman" w:cs="Times New Roman"/>
        </w:rPr>
        <w:t>.</w:t>
      </w:r>
      <w:r w:rsidRPr="003719B0">
        <w:rPr>
          <w:rFonts w:ascii="Times New Roman" w:eastAsia="Calibri" w:hAnsi="Times New Roman" w:cs="Times New Roman"/>
        </w:rPr>
        <w:t xml:space="preserve"> Бийболатов Б.А.</w:t>
      </w:r>
    </w:p>
    <w:p w:rsidR="003719B0" w:rsidRPr="003719B0" w:rsidRDefault="003719B0" w:rsidP="003719B0">
      <w:pPr>
        <w:spacing w:after="0" w:line="240" w:lineRule="auto"/>
        <w:jc w:val="both"/>
        <w:rPr>
          <w:rFonts w:ascii="Times New Roman" w:eastAsia="Calibri" w:hAnsi="Times New Roman" w:cs="Times New Roman"/>
        </w:rPr>
      </w:pPr>
      <w:r w:rsidRPr="003719B0">
        <w:rPr>
          <w:rFonts w:ascii="Times New Roman" w:eastAsia="Calibri" w:hAnsi="Times New Roman" w:cs="Times New Roman"/>
        </w:rPr>
        <w:t>Тел. 55-</w:t>
      </w:r>
      <w:r w:rsidR="00100679" w:rsidRPr="00100679">
        <w:rPr>
          <w:rFonts w:ascii="Times New Roman" w:eastAsia="Calibri" w:hAnsi="Times New Roman" w:cs="Times New Roman"/>
        </w:rPr>
        <w:t>7</w:t>
      </w:r>
      <w:r w:rsidR="00100679">
        <w:rPr>
          <w:rFonts w:ascii="Times New Roman" w:eastAsia="Calibri" w:hAnsi="Times New Roman" w:cs="Times New Roman"/>
        </w:rPr>
        <w:t>4-85</w:t>
      </w:r>
    </w:p>
    <w:p w:rsidR="003719B0" w:rsidRPr="003719B0" w:rsidRDefault="003719B0" w:rsidP="003719B0">
      <w:pPr>
        <w:autoSpaceDE w:val="0"/>
        <w:autoSpaceDN w:val="0"/>
        <w:adjustRightInd w:val="0"/>
        <w:spacing w:after="0" w:line="240" w:lineRule="auto"/>
        <w:ind w:firstLine="540"/>
        <w:jc w:val="both"/>
        <w:rPr>
          <w:rFonts w:ascii="Times New Roman" w:eastAsia="Calibri" w:hAnsi="Times New Roman" w:cs="Times New Roman"/>
          <w:sz w:val="26"/>
          <w:szCs w:val="26"/>
        </w:rPr>
      </w:pPr>
    </w:p>
    <w:p w:rsidR="003719B0" w:rsidRPr="003719B0" w:rsidRDefault="003719B0" w:rsidP="003719B0">
      <w:pPr>
        <w:autoSpaceDE w:val="0"/>
        <w:autoSpaceDN w:val="0"/>
        <w:adjustRightInd w:val="0"/>
        <w:spacing w:after="0" w:line="240" w:lineRule="auto"/>
        <w:ind w:firstLine="540"/>
        <w:jc w:val="both"/>
        <w:rPr>
          <w:rFonts w:ascii="Times New Roman" w:eastAsia="Calibri" w:hAnsi="Times New Roman" w:cs="Times New Roman"/>
          <w:sz w:val="26"/>
          <w:szCs w:val="26"/>
        </w:rPr>
      </w:pPr>
    </w:p>
    <w:p w:rsidR="003719B0" w:rsidRPr="003719B0" w:rsidRDefault="003719B0" w:rsidP="003719B0">
      <w:pPr>
        <w:autoSpaceDE w:val="0"/>
        <w:autoSpaceDN w:val="0"/>
        <w:adjustRightInd w:val="0"/>
        <w:spacing w:after="0" w:line="240" w:lineRule="auto"/>
        <w:ind w:firstLine="540"/>
        <w:jc w:val="both"/>
        <w:rPr>
          <w:rFonts w:ascii="Times New Roman" w:eastAsia="Calibri" w:hAnsi="Times New Roman" w:cs="Times New Roman"/>
          <w:sz w:val="26"/>
          <w:szCs w:val="26"/>
        </w:rPr>
      </w:pPr>
    </w:p>
    <w:p w:rsidR="003719B0" w:rsidRPr="003719B0" w:rsidRDefault="003719B0" w:rsidP="003719B0">
      <w:pPr>
        <w:autoSpaceDE w:val="0"/>
        <w:autoSpaceDN w:val="0"/>
        <w:adjustRightInd w:val="0"/>
        <w:spacing w:after="0" w:line="240" w:lineRule="auto"/>
        <w:ind w:firstLine="540"/>
        <w:jc w:val="both"/>
        <w:rPr>
          <w:rFonts w:ascii="Times New Roman" w:eastAsia="Calibri" w:hAnsi="Times New Roman" w:cs="Times New Roman"/>
          <w:sz w:val="26"/>
          <w:szCs w:val="26"/>
        </w:rPr>
      </w:pPr>
    </w:p>
    <w:p w:rsidR="00903180" w:rsidRPr="00903180" w:rsidRDefault="00903180" w:rsidP="003719B0">
      <w:pPr>
        <w:tabs>
          <w:tab w:val="center" w:pos="4677"/>
          <w:tab w:val="right" w:pos="9355"/>
        </w:tabs>
        <w:spacing w:after="0" w:line="271" w:lineRule="auto"/>
        <w:jc w:val="right"/>
        <w:rPr>
          <w:rFonts w:ascii="Times New Roman" w:eastAsia="Times New Roman" w:hAnsi="Times New Roman" w:cs="Times New Roman"/>
          <w:sz w:val="24"/>
          <w:szCs w:val="24"/>
          <w:lang w:eastAsia="ru-RU"/>
        </w:rPr>
      </w:pPr>
    </w:p>
    <w:p w:rsidR="003719B0" w:rsidRPr="003719B0" w:rsidRDefault="003719B0" w:rsidP="003719B0">
      <w:pPr>
        <w:tabs>
          <w:tab w:val="center" w:pos="4677"/>
          <w:tab w:val="right" w:pos="9355"/>
        </w:tabs>
        <w:spacing w:after="0" w:line="271" w:lineRule="auto"/>
        <w:jc w:val="right"/>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 xml:space="preserve">Приложение № 1 </w:t>
      </w:r>
    </w:p>
    <w:p w:rsidR="003719B0" w:rsidRPr="003719B0" w:rsidRDefault="003719B0" w:rsidP="003719B0">
      <w:pPr>
        <w:tabs>
          <w:tab w:val="center" w:pos="4677"/>
          <w:tab w:val="right" w:pos="9355"/>
        </w:tabs>
        <w:spacing w:after="0" w:line="271" w:lineRule="auto"/>
        <w:jc w:val="right"/>
        <w:rPr>
          <w:rFonts w:ascii="Times New Roman" w:eastAsia="Times New Roman" w:hAnsi="Times New Roman" w:cs="Times New Roman"/>
          <w:sz w:val="24"/>
          <w:szCs w:val="24"/>
          <w:lang w:eastAsia="ru-RU"/>
        </w:rPr>
      </w:pPr>
    </w:p>
    <w:p w:rsidR="003719B0" w:rsidRPr="003719B0" w:rsidRDefault="003719B0" w:rsidP="003719B0">
      <w:pPr>
        <w:spacing w:after="0" w:line="240" w:lineRule="auto"/>
        <w:jc w:val="center"/>
        <w:rPr>
          <w:rFonts w:ascii="Times New Roman" w:eastAsia="Times New Roman" w:hAnsi="Times New Roman" w:cs="Times New Roman"/>
          <w:sz w:val="28"/>
          <w:szCs w:val="28"/>
          <w:u w:val="single"/>
          <w:lang w:eastAsia="ru-RU"/>
        </w:rPr>
      </w:pPr>
      <w:r w:rsidRPr="003719B0">
        <w:rPr>
          <w:rFonts w:ascii="Times New Roman" w:eastAsia="Times New Roman" w:hAnsi="Times New Roman" w:cs="Times New Roman"/>
          <w:sz w:val="28"/>
          <w:szCs w:val="28"/>
          <w:u w:val="single"/>
          <w:lang w:eastAsia="ru-RU"/>
        </w:rPr>
        <w:t>фирменный бланк</w:t>
      </w:r>
    </w:p>
    <w:p w:rsidR="003719B0" w:rsidRPr="003719B0" w:rsidRDefault="003719B0" w:rsidP="003719B0">
      <w:pPr>
        <w:spacing w:after="0" w:line="240" w:lineRule="auto"/>
        <w:jc w:val="center"/>
        <w:rPr>
          <w:rFonts w:ascii="Times New Roman" w:eastAsia="Times New Roman" w:hAnsi="Times New Roman" w:cs="Times New Roman"/>
          <w:sz w:val="24"/>
          <w:szCs w:val="24"/>
          <w:lang w:eastAsia="ru-RU"/>
        </w:rPr>
      </w:pPr>
    </w:p>
    <w:p w:rsidR="008130D8" w:rsidRDefault="008130D8" w:rsidP="003719B0">
      <w:pPr>
        <w:spacing w:after="0" w:line="240" w:lineRule="auto"/>
        <w:jc w:val="center"/>
        <w:rPr>
          <w:rFonts w:ascii="Times New Roman" w:eastAsia="Times New Roman" w:hAnsi="Times New Roman" w:cs="Times New Roman"/>
          <w:b/>
          <w:sz w:val="24"/>
          <w:szCs w:val="24"/>
          <w:lang w:eastAsia="ru-RU"/>
        </w:rPr>
      </w:pPr>
    </w:p>
    <w:p w:rsidR="008130D8" w:rsidRPr="003719B0" w:rsidRDefault="008130D8" w:rsidP="008130D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Дата                                                                                                                    </w:t>
      </w:r>
      <w:r w:rsidRPr="003719B0">
        <w:rPr>
          <w:rFonts w:ascii="Times New Roman" w:eastAsia="Times New Roman" w:hAnsi="Times New Roman" w:cs="Times New Roman"/>
          <w:sz w:val="24"/>
          <w:szCs w:val="24"/>
          <w:lang w:eastAsia="ru-RU"/>
        </w:rPr>
        <w:t xml:space="preserve">                исх. №</w:t>
      </w:r>
      <w:r>
        <w:rPr>
          <w:rFonts w:ascii="Times New Roman" w:eastAsia="Times New Roman" w:hAnsi="Times New Roman" w:cs="Times New Roman"/>
          <w:sz w:val="24"/>
          <w:szCs w:val="24"/>
          <w:lang w:eastAsia="ru-RU"/>
        </w:rPr>
        <w:t xml:space="preserve"> ______</w:t>
      </w:r>
    </w:p>
    <w:p w:rsidR="003719B0" w:rsidRPr="003719B0" w:rsidRDefault="003719B0" w:rsidP="003719B0">
      <w:pPr>
        <w:spacing w:after="0" w:line="240" w:lineRule="auto"/>
        <w:rPr>
          <w:rFonts w:ascii="Times New Roman" w:eastAsia="Times New Roman" w:hAnsi="Times New Roman" w:cs="Times New Roman"/>
          <w:sz w:val="24"/>
          <w:szCs w:val="24"/>
          <w:lang w:eastAsia="ru-RU"/>
        </w:rPr>
      </w:pPr>
    </w:p>
    <w:p w:rsidR="008130D8" w:rsidRDefault="008130D8" w:rsidP="008130D8">
      <w:pPr>
        <w:spacing w:after="0" w:line="240" w:lineRule="auto"/>
        <w:jc w:val="center"/>
        <w:rPr>
          <w:rFonts w:ascii="Times New Roman" w:eastAsia="Times New Roman" w:hAnsi="Times New Roman" w:cs="Times New Roman"/>
          <w:b/>
          <w:sz w:val="24"/>
          <w:szCs w:val="24"/>
          <w:lang w:eastAsia="ru-RU"/>
        </w:rPr>
      </w:pPr>
      <w:r w:rsidRPr="003719B0">
        <w:rPr>
          <w:rFonts w:ascii="Times New Roman" w:eastAsia="Times New Roman" w:hAnsi="Times New Roman" w:cs="Times New Roman"/>
          <w:b/>
          <w:sz w:val="24"/>
          <w:szCs w:val="24"/>
          <w:lang w:eastAsia="ru-RU"/>
        </w:rPr>
        <w:t>ФОРМА ПРЕДЛОЖЕНИЯ О СТОИМОСТИ ОКАЗЫВАЕМЫХ УСЛУГ</w:t>
      </w:r>
    </w:p>
    <w:p w:rsidR="008130D8" w:rsidRDefault="008130D8" w:rsidP="003719B0">
      <w:pPr>
        <w:spacing w:after="0" w:line="240" w:lineRule="auto"/>
        <w:jc w:val="center"/>
        <w:rPr>
          <w:rFonts w:ascii="Times New Roman" w:eastAsia="Times New Roman" w:hAnsi="Times New Roman" w:cs="Times New Roman"/>
          <w:b/>
          <w:sz w:val="24"/>
          <w:szCs w:val="24"/>
          <w:lang w:eastAsia="ru-RU"/>
        </w:rPr>
      </w:pPr>
    </w:p>
    <w:p w:rsidR="008130D8" w:rsidRDefault="008130D8" w:rsidP="003719B0">
      <w:pPr>
        <w:spacing w:after="0" w:line="240" w:lineRule="auto"/>
        <w:jc w:val="center"/>
        <w:rPr>
          <w:rFonts w:ascii="Times New Roman" w:eastAsia="Times New Roman" w:hAnsi="Times New Roman" w:cs="Times New Roman"/>
          <w:b/>
          <w:sz w:val="24"/>
          <w:szCs w:val="24"/>
          <w:lang w:eastAsia="ru-RU"/>
        </w:rPr>
      </w:pPr>
    </w:p>
    <w:p w:rsidR="008130D8" w:rsidRDefault="008130D8" w:rsidP="008130D8">
      <w:pPr>
        <w:spacing w:after="0" w:line="240" w:lineRule="auto"/>
        <w:jc w:val="right"/>
        <w:rPr>
          <w:rFonts w:ascii="Times New Roman" w:eastAsia="Times New Roman" w:hAnsi="Times New Roman" w:cs="Times New Roman"/>
          <w:sz w:val="24"/>
          <w:szCs w:val="24"/>
          <w:lang w:eastAsia="ru-RU"/>
        </w:rPr>
      </w:pPr>
      <w:proofErr w:type="gramStart"/>
      <w:r w:rsidRPr="008130D8">
        <w:rPr>
          <w:rFonts w:ascii="Times New Roman" w:eastAsia="Times New Roman" w:hAnsi="Times New Roman" w:cs="Times New Roman"/>
          <w:b/>
          <w:sz w:val="24"/>
          <w:szCs w:val="24"/>
          <w:lang w:eastAsia="ru-RU"/>
        </w:rPr>
        <w:t>Кому:</w:t>
      </w:r>
      <w:r w:rsidRPr="003719B0">
        <w:rPr>
          <w:rFonts w:ascii="Times New Roman" w:eastAsia="Times New Roman" w:hAnsi="Times New Roman" w:cs="Times New Roman"/>
          <w:sz w:val="24"/>
          <w:szCs w:val="24"/>
          <w:lang w:eastAsia="ru-RU"/>
        </w:rPr>
        <w:t>Руководителю</w:t>
      </w:r>
      <w:proofErr w:type="gramEnd"/>
      <w:r w:rsidRPr="003719B0">
        <w:rPr>
          <w:rFonts w:ascii="Times New Roman" w:eastAsia="Times New Roman" w:hAnsi="Times New Roman" w:cs="Times New Roman"/>
          <w:sz w:val="24"/>
          <w:szCs w:val="24"/>
          <w:lang w:eastAsia="ru-RU"/>
        </w:rPr>
        <w:t xml:space="preserve"> Дагестанского некоммерческого</w:t>
      </w:r>
    </w:p>
    <w:p w:rsidR="008130D8" w:rsidRDefault="008130D8" w:rsidP="008130D8">
      <w:pPr>
        <w:spacing w:after="0" w:line="240" w:lineRule="auto"/>
        <w:jc w:val="right"/>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 xml:space="preserve"> фонда капитального ремонта общего</w:t>
      </w:r>
    </w:p>
    <w:p w:rsidR="008130D8" w:rsidRDefault="008130D8" w:rsidP="008130D8">
      <w:pPr>
        <w:spacing w:after="0" w:line="240" w:lineRule="auto"/>
        <w:jc w:val="right"/>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 xml:space="preserve"> имущества в многоквартирных домах</w:t>
      </w:r>
    </w:p>
    <w:p w:rsidR="008130D8" w:rsidRDefault="008130D8" w:rsidP="008130D8">
      <w:pPr>
        <w:spacing w:after="0" w:line="240" w:lineRule="auto"/>
        <w:jc w:val="right"/>
        <w:rPr>
          <w:rFonts w:ascii="Times New Roman" w:eastAsia="Times New Roman" w:hAnsi="Times New Roman" w:cs="Times New Roman"/>
          <w:sz w:val="24"/>
          <w:szCs w:val="24"/>
          <w:lang w:eastAsia="ru-RU"/>
        </w:rPr>
      </w:pPr>
    </w:p>
    <w:p w:rsidR="008130D8" w:rsidRDefault="008130D8" w:rsidP="008130D8">
      <w:pPr>
        <w:spacing w:after="0" w:line="240" w:lineRule="auto"/>
        <w:jc w:val="right"/>
        <w:rPr>
          <w:rFonts w:ascii="Times New Roman" w:eastAsia="Times New Roman" w:hAnsi="Times New Roman" w:cs="Times New Roman"/>
          <w:b/>
          <w:sz w:val="24"/>
          <w:szCs w:val="24"/>
          <w:lang w:eastAsia="ru-RU"/>
        </w:rPr>
      </w:pPr>
      <w:r w:rsidRPr="003719B0">
        <w:rPr>
          <w:rFonts w:ascii="Times New Roman" w:eastAsia="Times New Roman" w:hAnsi="Times New Roman" w:cs="Times New Roman"/>
          <w:sz w:val="24"/>
          <w:szCs w:val="24"/>
          <w:lang w:eastAsia="ru-RU"/>
        </w:rPr>
        <w:t>М. Алиеву</w:t>
      </w:r>
    </w:p>
    <w:p w:rsidR="008130D8" w:rsidRDefault="008130D8" w:rsidP="008130D8">
      <w:pPr>
        <w:spacing w:after="0" w:line="240" w:lineRule="auto"/>
        <w:jc w:val="right"/>
        <w:rPr>
          <w:rFonts w:ascii="Times New Roman" w:eastAsia="Times New Roman" w:hAnsi="Times New Roman" w:cs="Times New Roman"/>
          <w:b/>
          <w:sz w:val="24"/>
          <w:szCs w:val="24"/>
          <w:lang w:eastAsia="ru-RU"/>
        </w:rPr>
      </w:pPr>
    </w:p>
    <w:p w:rsidR="008130D8" w:rsidRDefault="008130D8" w:rsidP="008130D8">
      <w:pPr>
        <w:spacing w:after="0" w:line="240" w:lineRule="auto"/>
        <w:jc w:val="right"/>
        <w:rPr>
          <w:rFonts w:ascii="Times New Roman" w:eastAsia="Calibri" w:hAnsi="Times New Roman" w:cs="Times New Roman"/>
          <w:sz w:val="24"/>
          <w:szCs w:val="24"/>
        </w:rPr>
      </w:pPr>
      <w:r w:rsidRPr="003719B0">
        <w:rPr>
          <w:rFonts w:ascii="Times New Roman" w:eastAsia="Times New Roman" w:hAnsi="Times New Roman" w:cs="Times New Roman"/>
          <w:b/>
          <w:sz w:val="24"/>
          <w:szCs w:val="24"/>
          <w:lang w:eastAsia="ru-RU"/>
        </w:rPr>
        <w:t>Куда</w:t>
      </w:r>
      <w:r w:rsidRPr="008130D8">
        <w:rPr>
          <w:rFonts w:ascii="Times New Roman" w:eastAsia="Times New Roman" w:hAnsi="Times New Roman" w:cs="Times New Roman"/>
          <w:b/>
          <w:sz w:val="24"/>
          <w:szCs w:val="24"/>
          <w:lang w:eastAsia="ru-RU"/>
        </w:rPr>
        <w:t>:</w:t>
      </w:r>
      <w:r w:rsidRPr="003719B0">
        <w:rPr>
          <w:rFonts w:ascii="Times New Roman" w:eastAsia="Times New Roman" w:hAnsi="Times New Roman" w:cs="Times New Roman"/>
          <w:sz w:val="24"/>
          <w:szCs w:val="24"/>
          <w:lang w:eastAsia="ru-RU"/>
        </w:rPr>
        <w:t xml:space="preserve"> (Адрес): </w:t>
      </w:r>
      <w:r w:rsidRPr="003719B0">
        <w:rPr>
          <w:rFonts w:ascii="Times New Roman" w:eastAsia="Calibri" w:hAnsi="Times New Roman" w:cs="Times New Roman"/>
          <w:sz w:val="24"/>
          <w:szCs w:val="24"/>
        </w:rPr>
        <w:t>367027, Республика Дагестан,</w:t>
      </w:r>
    </w:p>
    <w:p w:rsidR="008130D8" w:rsidRDefault="008130D8" w:rsidP="008130D8">
      <w:pPr>
        <w:spacing w:after="0" w:line="240" w:lineRule="auto"/>
        <w:jc w:val="right"/>
        <w:rPr>
          <w:rFonts w:ascii="Times New Roman" w:eastAsia="Times New Roman" w:hAnsi="Times New Roman" w:cs="Times New Roman"/>
          <w:b/>
          <w:sz w:val="24"/>
          <w:szCs w:val="24"/>
          <w:lang w:eastAsia="ru-RU"/>
        </w:rPr>
      </w:pPr>
      <w:r w:rsidRPr="003719B0">
        <w:rPr>
          <w:rFonts w:ascii="Times New Roman" w:eastAsia="Calibri" w:hAnsi="Times New Roman" w:cs="Times New Roman"/>
          <w:sz w:val="24"/>
          <w:szCs w:val="24"/>
        </w:rPr>
        <w:t xml:space="preserve"> г. Махачкала, ул. </w:t>
      </w:r>
      <w:proofErr w:type="spellStart"/>
      <w:r w:rsidRPr="003719B0">
        <w:rPr>
          <w:rFonts w:ascii="Times New Roman" w:eastAsia="Calibri" w:hAnsi="Times New Roman" w:cs="Times New Roman"/>
          <w:sz w:val="24"/>
          <w:szCs w:val="24"/>
        </w:rPr>
        <w:t>Буганова</w:t>
      </w:r>
      <w:proofErr w:type="spellEnd"/>
      <w:r w:rsidRPr="003719B0">
        <w:rPr>
          <w:rFonts w:ascii="Times New Roman" w:eastAsia="Calibri" w:hAnsi="Times New Roman" w:cs="Times New Roman"/>
          <w:sz w:val="24"/>
          <w:szCs w:val="24"/>
        </w:rPr>
        <w:t>, 17 б</w:t>
      </w:r>
    </w:p>
    <w:p w:rsidR="008130D8" w:rsidRDefault="008130D8" w:rsidP="008130D8">
      <w:pPr>
        <w:spacing w:after="0" w:line="240" w:lineRule="auto"/>
        <w:jc w:val="right"/>
        <w:rPr>
          <w:rFonts w:ascii="Times New Roman" w:eastAsia="Times New Roman" w:hAnsi="Times New Roman" w:cs="Times New Roman"/>
          <w:b/>
          <w:sz w:val="24"/>
          <w:szCs w:val="24"/>
          <w:lang w:eastAsia="ru-RU"/>
        </w:rPr>
      </w:pPr>
    </w:p>
    <w:p w:rsidR="003719B0" w:rsidRPr="003719B0" w:rsidRDefault="003719B0" w:rsidP="003719B0">
      <w:pPr>
        <w:spacing w:after="0" w:line="240" w:lineRule="auto"/>
        <w:jc w:val="center"/>
        <w:rPr>
          <w:rFonts w:ascii="Times New Roman" w:eastAsia="Times New Roman" w:hAnsi="Times New Roman" w:cs="Times New Roman"/>
          <w:b/>
          <w:sz w:val="24"/>
          <w:szCs w:val="24"/>
          <w:lang w:eastAsia="ru-RU"/>
        </w:rPr>
      </w:pPr>
      <w:r w:rsidRPr="003719B0">
        <w:rPr>
          <w:rFonts w:ascii="Times New Roman" w:eastAsia="Times New Roman" w:hAnsi="Times New Roman" w:cs="Times New Roman"/>
          <w:b/>
          <w:sz w:val="24"/>
          <w:szCs w:val="24"/>
          <w:lang w:eastAsia="ru-RU"/>
        </w:rPr>
        <w:t>Предложение о стоимости оказываемых Услуг</w:t>
      </w:r>
    </w:p>
    <w:p w:rsidR="003719B0" w:rsidRPr="003719B0" w:rsidRDefault="003719B0" w:rsidP="003719B0">
      <w:pPr>
        <w:spacing w:after="0" w:line="240" w:lineRule="auto"/>
        <w:jc w:val="center"/>
        <w:rPr>
          <w:rFonts w:ascii="Times New Roman" w:eastAsia="Times New Roman" w:hAnsi="Times New Roman" w:cs="Times New Roman"/>
          <w:b/>
          <w:sz w:val="24"/>
          <w:szCs w:val="24"/>
          <w:lang w:eastAsia="ru-RU"/>
        </w:rPr>
      </w:pPr>
      <w:r w:rsidRPr="003719B0">
        <w:rPr>
          <w:rFonts w:ascii="Times New Roman" w:eastAsia="Times New Roman" w:hAnsi="Times New Roman" w:cs="Times New Roman"/>
          <w:b/>
          <w:sz w:val="24"/>
          <w:szCs w:val="24"/>
          <w:lang w:eastAsia="ru-RU"/>
        </w:rPr>
        <w:t>по проведению обязательного ежегодного аудита бухгалтерской (финансовой) отчетности Дагестанского некоммерческого фонда капитального ремонта общего имущества в многоквартирных домахза 2016 год</w:t>
      </w:r>
    </w:p>
    <w:p w:rsidR="003719B0" w:rsidRPr="003719B0" w:rsidRDefault="003719B0" w:rsidP="003719B0">
      <w:pPr>
        <w:spacing w:after="0" w:line="240" w:lineRule="auto"/>
        <w:ind w:firstLine="709"/>
        <w:jc w:val="center"/>
        <w:rPr>
          <w:rFonts w:ascii="Times New Roman" w:eastAsia="Times New Roman" w:hAnsi="Times New Roman" w:cs="Times New Roman"/>
          <w:b/>
          <w:sz w:val="24"/>
          <w:szCs w:val="24"/>
          <w:lang w:eastAsia="ru-RU"/>
        </w:rPr>
      </w:pP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1. Изучив направленный Вами Запрос о предоставлении ценовой информации для определения начальной (максимальной) цены Договора на оказание услуг по проведению обязательного ежегодного аудита бухгалтерской (финансовой) отчетности Дагестанского некоммерческого фонда капитального ремонта общего имущества в многоквартирных домах за 2016 год,</w:t>
      </w:r>
    </w:p>
    <w:p w:rsidR="003719B0" w:rsidRPr="003719B0" w:rsidRDefault="003719B0" w:rsidP="003719B0">
      <w:pPr>
        <w:spacing w:after="0" w:line="240" w:lineRule="auto"/>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w:t>
      </w:r>
    </w:p>
    <w:p w:rsidR="003719B0" w:rsidRPr="003719B0" w:rsidRDefault="003719B0" w:rsidP="003719B0">
      <w:pPr>
        <w:spacing w:after="0" w:line="240" w:lineRule="auto"/>
        <w:ind w:firstLine="709"/>
        <w:jc w:val="center"/>
        <w:rPr>
          <w:rFonts w:ascii="Times New Roman" w:eastAsia="Times New Roman" w:hAnsi="Times New Roman" w:cs="Times New Roman"/>
          <w:sz w:val="24"/>
          <w:szCs w:val="24"/>
          <w:vertAlign w:val="superscript"/>
          <w:lang w:eastAsia="ru-RU"/>
        </w:rPr>
      </w:pPr>
      <w:r w:rsidRPr="003719B0">
        <w:rPr>
          <w:rFonts w:ascii="Times New Roman" w:eastAsia="Times New Roman" w:hAnsi="Times New Roman" w:cs="Times New Roman"/>
          <w:sz w:val="24"/>
          <w:szCs w:val="24"/>
          <w:vertAlign w:val="superscript"/>
          <w:lang w:eastAsia="ru-RU"/>
        </w:rPr>
        <w:t>(наименование Аудиторской организации, ИНН, почтовый адрес)</w:t>
      </w:r>
    </w:p>
    <w:p w:rsidR="003719B0" w:rsidRPr="003719B0" w:rsidRDefault="003719B0" w:rsidP="003719B0">
      <w:pPr>
        <w:spacing w:after="0" w:line="240" w:lineRule="auto"/>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в лице_______________________________________________________________________________</w:t>
      </w:r>
    </w:p>
    <w:p w:rsidR="003719B0" w:rsidRPr="003719B0" w:rsidRDefault="003719B0" w:rsidP="003719B0">
      <w:pPr>
        <w:spacing w:after="0" w:line="240" w:lineRule="auto"/>
        <w:ind w:firstLine="709"/>
        <w:jc w:val="center"/>
        <w:rPr>
          <w:rFonts w:ascii="Times New Roman" w:eastAsia="Times New Roman" w:hAnsi="Times New Roman" w:cs="Times New Roman"/>
          <w:sz w:val="24"/>
          <w:szCs w:val="24"/>
          <w:vertAlign w:val="superscript"/>
          <w:lang w:eastAsia="ru-RU"/>
        </w:rPr>
      </w:pPr>
      <w:r w:rsidRPr="003719B0">
        <w:rPr>
          <w:rFonts w:ascii="Times New Roman" w:eastAsia="Times New Roman" w:hAnsi="Times New Roman" w:cs="Times New Roman"/>
          <w:sz w:val="24"/>
          <w:szCs w:val="24"/>
          <w:vertAlign w:val="superscript"/>
          <w:lang w:eastAsia="ru-RU"/>
        </w:rPr>
        <w:t>(наименование уполномоченного представителя)</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сообщает о своем согласии с указанными в нем условиями и направляет следующее предложение о стоимости оказываемых услуг (далее - Предложение)</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85"/>
        <w:gridCol w:w="2410"/>
        <w:gridCol w:w="1276"/>
        <w:gridCol w:w="1701"/>
      </w:tblGrid>
      <w:tr w:rsidR="003719B0" w:rsidRPr="003719B0" w:rsidTr="009740A1">
        <w:tc>
          <w:tcPr>
            <w:tcW w:w="392" w:type="dxa"/>
            <w:shd w:val="clear" w:color="auto" w:fill="auto"/>
            <w:vAlign w:val="center"/>
          </w:tcPr>
          <w:p w:rsidR="003719B0" w:rsidRPr="003719B0" w:rsidRDefault="003719B0" w:rsidP="003719B0">
            <w:pPr>
              <w:widowControl w:val="0"/>
              <w:spacing w:after="0" w:line="240" w:lineRule="auto"/>
              <w:ind w:left="-108" w:right="-108"/>
              <w:jc w:val="center"/>
              <w:rPr>
                <w:rFonts w:ascii="Times New Roman" w:eastAsia="Times New Roman" w:hAnsi="Times New Roman" w:cs="Times New Roman"/>
                <w:b/>
                <w:bCs/>
                <w:snapToGrid w:val="0"/>
                <w:lang w:eastAsia="ru-RU"/>
              </w:rPr>
            </w:pPr>
            <w:r w:rsidRPr="003719B0">
              <w:rPr>
                <w:rFonts w:ascii="Times New Roman" w:eastAsia="Times New Roman" w:hAnsi="Times New Roman" w:cs="Times New Roman"/>
                <w:b/>
                <w:bCs/>
                <w:snapToGrid w:val="0"/>
                <w:lang w:eastAsia="ru-RU"/>
              </w:rPr>
              <w:t>№ п/п</w:t>
            </w:r>
          </w:p>
        </w:tc>
        <w:tc>
          <w:tcPr>
            <w:tcW w:w="3685" w:type="dxa"/>
            <w:shd w:val="clear" w:color="auto" w:fill="auto"/>
            <w:vAlign w:val="center"/>
          </w:tcPr>
          <w:p w:rsidR="003719B0" w:rsidRPr="003719B0" w:rsidRDefault="003719B0" w:rsidP="003719B0">
            <w:pPr>
              <w:widowControl w:val="0"/>
              <w:spacing w:after="0" w:line="240" w:lineRule="auto"/>
              <w:ind w:left="-108" w:right="-108"/>
              <w:jc w:val="center"/>
              <w:rPr>
                <w:rFonts w:ascii="Times New Roman" w:eastAsia="Times New Roman" w:hAnsi="Times New Roman" w:cs="Times New Roman"/>
                <w:b/>
                <w:bCs/>
                <w:snapToGrid w:val="0"/>
                <w:lang w:eastAsia="ru-RU"/>
              </w:rPr>
            </w:pPr>
            <w:r w:rsidRPr="003719B0">
              <w:rPr>
                <w:rFonts w:ascii="Times New Roman" w:eastAsia="Times New Roman" w:hAnsi="Times New Roman" w:cs="Times New Roman"/>
                <w:b/>
                <w:bCs/>
                <w:snapToGrid w:val="0"/>
                <w:lang w:eastAsia="ru-RU"/>
              </w:rPr>
              <w:t>Наименование услуг</w:t>
            </w:r>
          </w:p>
        </w:tc>
        <w:tc>
          <w:tcPr>
            <w:tcW w:w="2410" w:type="dxa"/>
            <w:shd w:val="clear" w:color="auto" w:fill="auto"/>
            <w:vAlign w:val="center"/>
          </w:tcPr>
          <w:p w:rsidR="003719B0" w:rsidRPr="003719B0" w:rsidRDefault="003719B0" w:rsidP="003719B0">
            <w:pPr>
              <w:widowControl w:val="0"/>
              <w:spacing w:after="0" w:line="240" w:lineRule="auto"/>
              <w:ind w:left="-108" w:right="-108"/>
              <w:jc w:val="center"/>
              <w:rPr>
                <w:rFonts w:ascii="Times New Roman" w:eastAsia="Times New Roman" w:hAnsi="Times New Roman" w:cs="Times New Roman"/>
                <w:b/>
                <w:bCs/>
                <w:snapToGrid w:val="0"/>
                <w:lang w:eastAsia="ru-RU"/>
              </w:rPr>
            </w:pPr>
            <w:r w:rsidRPr="003719B0">
              <w:rPr>
                <w:rFonts w:ascii="Times New Roman" w:eastAsia="Times New Roman" w:hAnsi="Times New Roman" w:cs="Times New Roman"/>
                <w:b/>
                <w:bCs/>
                <w:snapToGrid w:val="0"/>
                <w:lang w:eastAsia="ru-RU"/>
              </w:rPr>
              <w:t>Сроки оказания услуг</w:t>
            </w:r>
          </w:p>
        </w:tc>
        <w:tc>
          <w:tcPr>
            <w:tcW w:w="1276" w:type="dxa"/>
            <w:shd w:val="clear" w:color="auto" w:fill="auto"/>
            <w:vAlign w:val="center"/>
          </w:tcPr>
          <w:p w:rsidR="003719B0" w:rsidRPr="003719B0" w:rsidRDefault="003719B0" w:rsidP="00E7527E">
            <w:pPr>
              <w:widowControl w:val="0"/>
              <w:spacing w:after="0" w:line="240" w:lineRule="auto"/>
              <w:ind w:left="-108" w:right="-108"/>
              <w:jc w:val="center"/>
              <w:rPr>
                <w:rFonts w:ascii="Times New Roman" w:eastAsia="Times New Roman" w:hAnsi="Times New Roman" w:cs="Times New Roman"/>
                <w:b/>
                <w:bCs/>
                <w:snapToGrid w:val="0"/>
                <w:lang w:eastAsia="ru-RU"/>
              </w:rPr>
            </w:pPr>
            <w:r w:rsidRPr="003719B0">
              <w:rPr>
                <w:rFonts w:ascii="Times New Roman" w:eastAsia="Times New Roman" w:hAnsi="Times New Roman" w:cs="Times New Roman"/>
                <w:b/>
                <w:bCs/>
                <w:snapToGrid w:val="0"/>
                <w:lang w:eastAsia="ru-RU"/>
              </w:rPr>
              <w:t>Цена услуг</w:t>
            </w:r>
            <w:r w:rsidR="00E7527E">
              <w:rPr>
                <w:rFonts w:ascii="Times New Roman" w:eastAsia="Times New Roman" w:hAnsi="Times New Roman" w:cs="Times New Roman"/>
                <w:b/>
                <w:bCs/>
                <w:snapToGrid w:val="0"/>
                <w:lang w:eastAsia="ru-RU"/>
              </w:rPr>
              <w:t>и</w:t>
            </w:r>
            <w:r w:rsidRPr="003719B0">
              <w:rPr>
                <w:rFonts w:ascii="Times New Roman" w:eastAsia="Times New Roman" w:hAnsi="Times New Roman" w:cs="Times New Roman"/>
                <w:b/>
                <w:bCs/>
                <w:snapToGrid w:val="0"/>
                <w:lang w:eastAsia="ru-RU"/>
              </w:rPr>
              <w:t xml:space="preserve"> (руб.)</w:t>
            </w:r>
          </w:p>
        </w:tc>
        <w:tc>
          <w:tcPr>
            <w:tcW w:w="1701" w:type="dxa"/>
            <w:shd w:val="clear" w:color="auto" w:fill="auto"/>
            <w:vAlign w:val="center"/>
          </w:tcPr>
          <w:p w:rsidR="003719B0" w:rsidRPr="003719B0" w:rsidRDefault="003719B0" w:rsidP="003719B0">
            <w:pPr>
              <w:widowControl w:val="0"/>
              <w:spacing w:after="0" w:line="240" w:lineRule="auto"/>
              <w:ind w:left="-108" w:right="-108"/>
              <w:jc w:val="center"/>
              <w:rPr>
                <w:rFonts w:ascii="Times New Roman" w:eastAsia="Times New Roman" w:hAnsi="Times New Roman" w:cs="Times New Roman"/>
                <w:b/>
                <w:bCs/>
                <w:snapToGrid w:val="0"/>
                <w:lang w:eastAsia="ru-RU"/>
              </w:rPr>
            </w:pPr>
            <w:r w:rsidRPr="003719B0">
              <w:rPr>
                <w:rFonts w:ascii="Times New Roman" w:eastAsia="Times New Roman" w:hAnsi="Times New Roman" w:cs="Times New Roman"/>
                <w:b/>
                <w:bCs/>
                <w:snapToGrid w:val="0"/>
                <w:lang w:eastAsia="ru-RU"/>
              </w:rPr>
              <w:t>Стоимость услуг (руб.</w:t>
            </w:r>
            <w:proofErr w:type="gramStart"/>
            <w:r w:rsidRPr="003719B0">
              <w:rPr>
                <w:rFonts w:ascii="Times New Roman" w:eastAsia="Times New Roman" w:hAnsi="Times New Roman" w:cs="Times New Roman"/>
                <w:b/>
                <w:bCs/>
                <w:snapToGrid w:val="0"/>
                <w:lang w:eastAsia="ru-RU"/>
              </w:rPr>
              <w:t xml:space="preserve">),   </w:t>
            </w:r>
            <w:proofErr w:type="gramEnd"/>
            <w:r w:rsidRPr="003719B0">
              <w:rPr>
                <w:rFonts w:ascii="Times New Roman" w:eastAsia="Times New Roman" w:hAnsi="Times New Roman" w:cs="Times New Roman"/>
                <w:b/>
                <w:bCs/>
                <w:snapToGrid w:val="0"/>
                <w:lang w:eastAsia="ru-RU"/>
              </w:rPr>
              <w:t xml:space="preserve">                в т.ч. НДС __% / НДС не предусмотрен</w:t>
            </w:r>
          </w:p>
          <w:p w:rsidR="003719B0" w:rsidRPr="003719B0" w:rsidRDefault="003719B0" w:rsidP="003719B0">
            <w:pPr>
              <w:widowControl w:val="0"/>
              <w:spacing w:after="0" w:line="240" w:lineRule="auto"/>
              <w:ind w:left="-108" w:right="-108"/>
              <w:jc w:val="center"/>
              <w:rPr>
                <w:rFonts w:ascii="Times New Roman" w:eastAsia="Times New Roman" w:hAnsi="Times New Roman" w:cs="Times New Roman"/>
                <w:b/>
                <w:bCs/>
                <w:snapToGrid w:val="0"/>
                <w:lang w:eastAsia="ru-RU"/>
              </w:rPr>
            </w:pPr>
            <w:r w:rsidRPr="003719B0">
              <w:rPr>
                <w:rFonts w:ascii="Times New Roman" w:eastAsia="Times New Roman" w:hAnsi="Times New Roman" w:cs="Times New Roman"/>
                <w:sz w:val="24"/>
                <w:szCs w:val="24"/>
                <w:vertAlign w:val="superscript"/>
                <w:lang w:eastAsia="ru-RU"/>
              </w:rPr>
              <w:t>(нужное подчеркнуть)</w:t>
            </w:r>
          </w:p>
        </w:tc>
      </w:tr>
      <w:tr w:rsidR="003719B0" w:rsidRPr="003719B0" w:rsidTr="009740A1">
        <w:tc>
          <w:tcPr>
            <w:tcW w:w="392" w:type="dxa"/>
            <w:shd w:val="clear" w:color="auto" w:fill="auto"/>
          </w:tcPr>
          <w:p w:rsidR="003719B0" w:rsidRPr="003719B0" w:rsidRDefault="003719B0" w:rsidP="003719B0">
            <w:pPr>
              <w:widowControl w:val="0"/>
              <w:spacing w:after="0" w:line="240" w:lineRule="auto"/>
              <w:ind w:left="-108" w:right="-108"/>
              <w:jc w:val="center"/>
              <w:rPr>
                <w:rFonts w:ascii="Times New Roman" w:eastAsia="Times New Roman" w:hAnsi="Times New Roman" w:cs="Times New Roman"/>
                <w:bCs/>
                <w:snapToGrid w:val="0"/>
                <w:lang w:eastAsia="ru-RU"/>
              </w:rPr>
            </w:pPr>
            <w:r w:rsidRPr="003719B0">
              <w:rPr>
                <w:rFonts w:ascii="Times New Roman" w:eastAsia="Times New Roman" w:hAnsi="Times New Roman" w:cs="Times New Roman"/>
                <w:bCs/>
                <w:snapToGrid w:val="0"/>
                <w:lang w:eastAsia="ru-RU"/>
              </w:rPr>
              <w:t>1</w:t>
            </w:r>
          </w:p>
        </w:tc>
        <w:tc>
          <w:tcPr>
            <w:tcW w:w="3685"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r w:rsidRPr="003719B0">
              <w:rPr>
                <w:rFonts w:ascii="Times New Roman" w:eastAsia="Times New Roman" w:hAnsi="Times New Roman" w:cs="Times New Roman"/>
                <w:lang w:eastAsia="ru-RU"/>
              </w:rPr>
              <w:t xml:space="preserve">Оказание услуг по проведению обязательного ежегодного аудита бухгалтерской (финансовой) отчетности </w:t>
            </w:r>
            <w:r w:rsidRPr="003719B0">
              <w:rPr>
                <w:rFonts w:ascii="Times New Roman" w:eastAsia="Times New Roman" w:hAnsi="Times New Roman" w:cs="Times New Roman"/>
                <w:sz w:val="24"/>
                <w:szCs w:val="24"/>
                <w:lang w:eastAsia="ru-RU"/>
              </w:rPr>
              <w:t>Дагестанского некоммерческого фонда капитального ремонта общего имущества в многоквартирных домах за 2016 год,</w:t>
            </w:r>
          </w:p>
        </w:tc>
        <w:tc>
          <w:tcPr>
            <w:tcW w:w="2410"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p>
        </w:tc>
        <w:tc>
          <w:tcPr>
            <w:tcW w:w="1276"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p>
        </w:tc>
        <w:tc>
          <w:tcPr>
            <w:tcW w:w="1701"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p>
        </w:tc>
      </w:tr>
      <w:tr w:rsidR="003719B0" w:rsidRPr="003719B0" w:rsidTr="009740A1">
        <w:tc>
          <w:tcPr>
            <w:tcW w:w="392"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p>
        </w:tc>
        <w:tc>
          <w:tcPr>
            <w:tcW w:w="3685" w:type="dxa"/>
            <w:shd w:val="clear" w:color="auto" w:fill="auto"/>
          </w:tcPr>
          <w:p w:rsidR="003719B0" w:rsidRPr="003719B0" w:rsidRDefault="003719B0" w:rsidP="003719B0">
            <w:pPr>
              <w:spacing w:after="0" w:line="240" w:lineRule="auto"/>
              <w:rPr>
                <w:rFonts w:ascii="Times New Roman" w:eastAsia="Times New Roman" w:hAnsi="Times New Roman" w:cs="Times New Roman"/>
                <w:b/>
                <w:highlight w:val="yellow"/>
                <w:lang w:eastAsia="ru-RU"/>
              </w:rPr>
            </w:pPr>
            <w:r w:rsidRPr="003719B0">
              <w:rPr>
                <w:rFonts w:ascii="Times New Roman" w:eastAsia="Times New Roman" w:hAnsi="Times New Roman" w:cs="Times New Roman"/>
                <w:b/>
                <w:lang w:eastAsia="ru-RU"/>
              </w:rPr>
              <w:t>Итого:</w:t>
            </w:r>
          </w:p>
        </w:tc>
        <w:tc>
          <w:tcPr>
            <w:tcW w:w="2410"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p>
        </w:tc>
        <w:tc>
          <w:tcPr>
            <w:tcW w:w="1276"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p>
        </w:tc>
        <w:tc>
          <w:tcPr>
            <w:tcW w:w="1701" w:type="dxa"/>
            <w:shd w:val="clear" w:color="auto" w:fill="auto"/>
          </w:tcPr>
          <w:p w:rsidR="003719B0" w:rsidRPr="003719B0" w:rsidRDefault="003719B0" w:rsidP="003719B0">
            <w:pPr>
              <w:spacing w:after="0" w:line="240" w:lineRule="auto"/>
              <w:rPr>
                <w:rFonts w:ascii="Times New Roman" w:eastAsia="Times New Roman" w:hAnsi="Times New Roman" w:cs="Times New Roman"/>
                <w:highlight w:val="yellow"/>
                <w:lang w:eastAsia="ru-RU"/>
              </w:rPr>
            </w:pPr>
          </w:p>
        </w:tc>
      </w:tr>
    </w:tbl>
    <w:p w:rsidR="003719B0" w:rsidRPr="003719B0" w:rsidRDefault="003719B0" w:rsidP="003719B0">
      <w:pPr>
        <w:spacing w:after="0" w:line="240" w:lineRule="auto"/>
        <w:rPr>
          <w:rFonts w:ascii="Times New Roman" w:eastAsia="Times New Roman" w:hAnsi="Times New Roman" w:cs="Times New Roman"/>
          <w:sz w:val="24"/>
          <w:szCs w:val="24"/>
          <w:highlight w:val="yellow"/>
          <w:lang w:eastAsia="ru-RU"/>
        </w:rPr>
      </w:pPr>
    </w:p>
    <w:p w:rsidR="003719B0" w:rsidRPr="003719B0" w:rsidRDefault="003719B0" w:rsidP="003719B0">
      <w:pPr>
        <w:spacing w:after="0" w:line="240" w:lineRule="auto"/>
        <w:ind w:firstLine="708"/>
        <w:jc w:val="both"/>
        <w:rPr>
          <w:rFonts w:ascii="Times New Roman" w:eastAsia="Times New Roman" w:hAnsi="Times New Roman" w:cs="Times New Roman"/>
          <w:sz w:val="24"/>
          <w:szCs w:val="24"/>
          <w:highlight w:val="yellow"/>
          <w:lang w:eastAsia="ru-RU"/>
        </w:rPr>
      </w:pPr>
      <w:r w:rsidRPr="003719B0">
        <w:rPr>
          <w:rFonts w:ascii="Times New Roman" w:eastAsia="Times New Roman" w:hAnsi="Times New Roman" w:cs="Times New Roman"/>
          <w:sz w:val="24"/>
          <w:szCs w:val="24"/>
          <w:lang w:eastAsia="ru-RU"/>
        </w:rPr>
        <w:t xml:space="preserve">Предлагаемая Цена Договора – ______________________ </w:t>
      </w:r>
      <w:r w:rsidRPr="003719B0">
        <w:rPr>
          <w:rFonts w:ascii="Times New Roman" w:eastAsia="Times New Roman" w:hAnsi="Times New Roman" w:cs="Times New Roman"/>
          <w:sz w:val="24"/>
          <w:szCs w:val="24"/>
          <w:u w:val="single"/>
          <w:lang w:eastAsia="ru-RU"/>
        </w:rPr>
        <w:t>(</w:t>
      </w:r>
      <w:r w:rsidRPr="003719B0">
        <w:rPr>
          <w:rFonts w:ascii="Times New Roman" w:eastAsia="Times New Roman" w:hAnsi="Times New Roman" w:cs="Times New Roman"/>
          <w:sz w:val="24"/>
          <w:szCs w:val="24"/>
          <w:u w:val="single"/>
          <w:vertAlign w:val="subscript"/>
          <w:lang w:eastAsia="ru-RU"/>
        </w:rPr>
        <w:t>указывается сумма цифрами и прописью</w:t>
      </w:r>
      <w:r w:rsidRPr="003719B0">
        <w:rPr>
          <w:rFonts w:ascii="Times New Roman" w:eastAsia="Times New Roman" w:hAnsi="Times New Roman" w:cs="Times New Roman"/>
          <w:sz w:val="24"/>
          <w:szCs w:val="24"/>
          <w:u w:val="single"/>
          <w:lang w:eastAsia="ru-RU"/>
        </w:rPr>
        <w:t>)</w:t>
      </w:r>
      <w:r w:rsidRPr="003719B0">
        <w:rPr>
          <w:rFonts w:ascii="Times New Roman" w:eastAsia="Times New Roman" w:hAnsi="Times New Roman" w:cs="Times New Roman"/>
          <w:sz w:val="24"/>
          <w:szCs w:val="24"/>
          <w:lang w:eastAsia="ru-RU"/>
        </w:rPr>
        <w:t xml:space="preserve"> руб. ___ коп. Указанная цена включает налог на добавленную стоимость (НДС) ___ % / НДС не предусмотрен (нужное подчеркнуть).</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p>
    <w:p w:rsidR="003719B0" w:rsidRPr="003719B0" w:rsidRDefault="003719B0" w:rsidP="003719B0">
      <w:pPr>
        <w:spacing w:after="0" w:line="240" w:lineRule="auto"/>
        <w:ind w:firstLine="708"/>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Предлагаемая Цена Договора включает в себя стоимость оказываемых __________________________________________</w:t>
      </w:r>
      <w:r w:rsidR="00BC79D7">
        <w:rPr>
          <w:rFonts w:ascii="Times New Roman" w:eastAsia="Times New Roman" w:hAnsi="Times New Roman" w:cs="Times New Roman"/>
          <w:sz w:val="24"/>
          <w:szCs w:val="24"/>
          <w:lang w:eastAsia="ru-RU"/>
        </w:rPr>
        <w:t>_________</w:t>
      </w:r>
      <w:r w:rsidRPr="003719B0">
        <w:rPr>
          <w:rFonts w:ascii="Times New Roman" w:eastAsia="Times New Roman" w:hAnsi="Times New Roman" w:cs="Times New Roman"/>
          <w:sz w:val="24"/>
          <w:szCs w:val="24"/>
          <w:lang w:eastAsia="ru-RU"/>
        </w:rPr>
        <w:t>_________________________________,</w:t>
      </w:r>
    </w:p>
    <w:p w:rsidR="003719B0" w:rsidRPr="003719B0" w:rsidRDefault="003719B0" w:rsidP="003719B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719B0">
        <w:rPr>
          <w:rFonts w:ascii="Times New Roman" w:eastAsia="Times New Roman" w:hAnsi="Times New Roman" w:cs="Times New Roman"/>
          <w:sz w:val="24"/>
          <w:szCs w:val="24"/>
          <w:vertAlign w:val="superscript"/>
          <w:lang w:eastAsia="ru-RU"/>
        </w:rPr>
        <w:t>(наименование Аудиторской организации)</w:t>
      </w:r>
    </w:p>
    <w:p w:rsidR="003719B0" w:rsidRPr="003719B0" w:rsidRDefault="003719B0" w:rsidP="003719B0">
      <w:pPr>
        <w:spacing w:after="0" w:line="240" w:lineRule="auto"/>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услуг по Договору, в том числе все затраты, издержки и иные расходы ____________________________________________________________________________________,</w:t>
      </w:r>
    </w:p>
    <w:p w:rsidR="003719B0" w:rsidRPr="003719B0" w:rsidRDefault="003719B0" w:rsidP="003719B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719B0">
        <w:rPr>
          <w:rFonts w:ascii="Times New Roman" w:eastAsia="Times New Roman" w:hAnsi="Times New Roman" w:cs="Times New Roman"/>
          <w:sz w:val="24"/>
          <w:szCs w:val="24"/>
          <w:vertAlign w:val="superscript"/>
          <w:lang w:eastAsia="ru-RU"/>
        </w:rPr>
        <w:t>(наименование Аудиторской организации)</w:t>
      </w:r>
    </w:p>
    <w:p w:rsidR="003719B0" w:rsidRPr="003719B0" w:rsidRDefault="003719B0" w:rsidP="003719B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 xml:space="preserve">связанные с исполнением Договора, командировочные расходы, расходы на перевозку, страхование, уплату таможенных пошлин, налогов и </w:t>
      </w:r>
      <w:proofErr w:type="gramStart"/>
      <w:r w:rsidRPr="003719B0">
        <w:rPr>
          <w:rFonts w:ascii="Times New Roman" w:eastAsia="Times New Roman" w:hAnsi="Times New Roman" w:cs="Times New Roman"/>
          <w:sz w:val="24"/>
          <w:szCs w:val="24"/>
          <w:lang w:eastAsia="ru-RU"/>
        </w:rPr>
        <w:t>других обязательных платежей</w:t>
      </w:r>
      <w:proofErr w:type="gramEnd"/>
      <w:r w:rsidRPr="003719B0">
        <w:rPr>
          <w:rFonts w:ascii="Times New Roman" w:eastAsia="Times New Roman" w:hAnsi="Times New Roman" w:cs="Times New Roman"/>
          <w:sz w:val="24"/>
          <w:szCs w:val="24"/>
          <w:lang w:eastAsia="ru-RU"/>
        </w:rPr>
        <w:t xml:space="preserve"> предусмотренных действующим законодательством Российской Федерации.</w:t>
      </w:r>
    </w:p>
    <w:p w:rsidR="003719B0" w:rsidRPr="003719B0" w:rsidRDefault="003719B0" w:rsidP="003719B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Предлагаемая Цена Договора указана в валюте Российской Федерации (рубль).</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2. ______________________________________________________________ соответствует</w:t>
      </w:r>
    </w:p>
    <w:p w:rsidR="003719B0" w:rsidRPr="003719B0" w:rsidRDefault="003719B0" w:rsidP="003719B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719B0">
        <w:rPr>
          <w:rFonts w:ascii="Times New Roman" w:eastAsia="Times New Roman" w:hAnsi="Times New Roman" w:cs="Times New Roman"/>
          <w:sz w:val="24"/>
          <w:szCs w:val="24"/>
          <w:vertAlign w:val="superscript"/>
          <w:lang w:eastAsia="ru-RU"/>
        </w:rPr>
        <w:t>(наименование Аудиторской организации)</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 xml:space="preserve"> установленным к Аудиторским организациям требованиям, персонал организации обладает квалификацией, необходимой для надлежащего выполнения договора, заключаемого по результатам открытого конкурса.</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 xml:space="preserve">3. Настоящим гарантируем достоверность представленной нами в </w:t>
      </w:r>
      <w:proofErr w:type="gramStart"/>
      <w:r w:rsidRPr="003719B0">
        <w:rPr>
          <w:rFonts w:ascii="Times New Roman" w:eastAsia="Times New Roman" w:hAnsi="Times New Roman" w:cs="Times New Roman"/>
          <w:sz w:val="24"/>
          <w:szCs w:val="24"/>
          <w:lang w:eastAsia="ru-RU"/>
        </w:rPr>
        <w:t>предложении  сведений</w:t>
      </w:r>
      <w:proofErr w:type="gramEnd"/>
      <w:r w:rsidRPr="003719B0">
        <w:rPr>
          <w:rFonts w:ascii="Times New Roman" w:eastAsia="Times New Roman" w:hAnsi="Times New Roman" w:cs="Times New Roman"/>
          <w:sz w:val="24"/>
          <w:szCs w:val="24"/>
          <w:lang w:eastAsia="ru-RU"/>
        </w:rPr>
        <w:t xml:space="preserve"> и подтверждаем право Заказчика проверять их достоверность. </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Мы подтверждаем следующее:</w:t>
      </w:r>
    </w:p>
    <w:p w:rsidR="003719B0" w:rsidRPr="003719B0" w:rsidRDefault="003719B0" w:rsidP="003719B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sz w:val="24"/>
          <w:szCs w:val="24"/>
          <w:lang w:eastAsia="ru-RU"/>
        </w:rPr>
        <w:t xml:space="preserve">1) соответствуем требованиям, </w:t>
      </w:r>
      <w:r w:rsidRPr="003719B0">
        <w:rPr>
          <w:rFonts w:ascii="Times New Roman" w:eastAsia="Times New Roman" w:hAnsi="Times New Roman" w:cs="Times New Roman"/>
          <w:bCs/>
          <w:sz w:val="24"/>
          <w:szCs w:val="24"/>
          <w:lang w:eastAsia="ru-RU"/>
        </w:rPr>
        <w:t xml:space="preserve">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подтверждение чего </w:t>
      </w:r>
      <w:proofErr w:type="gramStart"/>
      <w:r w:rsidRPr="003719B0">
        <w:rPr>
          <w:rFonts w:ascii="Times New Roman" w:eastAsia="Times New Roman" w:hAnsi="Times New Roman" w:cs="Times New Roman"/>
          <w:bCs/>
          <w:sz w:val="24"/>
          <w:szCs w:val="24"/>
          <w:lang w:eastAsia="ru-RU"/>
        </w:rPr>
        <w:t>Мы</w:t>
      </w:r>
      <w:proofErr w:type="gramEnd"/>
      <w:r w:rsidRPr="003719B0">
        <w:rPr>
          <w:rFonts w:ascii="Times New Roman" w:eastAsia="Times New Roman" w:hAnsi="Times New Roman" w:cs="Times New Roman"/>
          <w:bCs/>
          <w:sz w:val="24"/>
          <w:szCs w:val="24"/>
          <w:lang w:eastAsia="ru-RU"/>
        </w:rPr>
        <w:t xml:space="preserve"> представляем следующие документы:</w:t>
      </w:r>
    </w:p>
    <w:p w:rsidR="003719B0" w:rsidRPr="003719B0" w:rsidRDefault="003719B0" w:rsidP="003719B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w:t>
      </w:r>
      <w:r w:rsidRPr="003719B0">
        <w:rPr>
          <w:rFonts w:ascii="Times New Roman" w:eastAsia="Times New Roman" w:hAnsi="Times New Roman" w:cs="Times New Roman"/>
          <w:bCs/>
          <w:sz w:val="24"/>
          <w:szCs w:val="24"/>
          <w:lang w:eastAsia="ru-RU"/>
        </w:rPr>
        <w:tab/>
        <w:t>удостоверенные нами копии документов, подтверждающие наше членство в саморегулируемой организации аудиторов, учитывая положения Федерального закона от 30 декабря 2008 г. № 307-ФЗ «Об аудиторской деятельности» (копия выписки из Реестра аудиторов и аудиторских организаций саморегулируемой организации аудиторов, копия свидетельства о членстве в саморегулируемой организации аудиторов);</w:t>
      </w:r>
    </w:p>
    <w:p w:rsidR="003719B0" w:rsidRPr="003719B0" w:rsidRDefault="003719B0" w:rsidP="003719B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w:t>
      </w:r>
      <w:r w:rsidRPr="003719B0">
        <w:rPr>
          <w:rFonts w:ascii="Times New Roman" w:eastAsia="Times New Roman" w:hAnsi="Times New Roman" w:cs="Times New Roman"/>
          <w:bCs/>
          <w:sz w:val="24"/>
          <w:szCs w:val="24"/>
          <w:lang w:eastAsia="ru-RU"/>
        </w:rPr>
        <w:tab/>
        <w:t>удостоверенные нами копии квалификационных аттестатов аудиторов выданных саморегулируемой организацией аудиторов, являющихся нашими работниками на основании трудовых договоров и удостоверенные нами копии данных трудовых договоров с подтверждением того, что аудиторы работают в нашем штате;</w:t>
      </w:r>
    </w:p>
    <w:p w:rsidR="003719B0" w:rsidRPr="003719B0" w:rsidRDefault="003719B0" w:rsidP="003719B0">
      <w:pPr>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2) в отношении нас не проводится процедура ликвидации и процедура банкротства;</w:t>
      </w:r>
    </w:p>
    <w:p w:rsidR="003719B0" w:rsidRPr="003719B0" w:rsidRDefault="003719B0" w:rsidP="003719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bCs/>
          <w:sz w:val="24"/>
          <w:szCs w:val="24"/>
          <w:lang w:eastAsia="ru-RU"/>
        </w:rPr>
        <w:t xml:space="preserve">3) </w:t>
      </w:r>
      <w:r w:rsidRPr="003719B0">
        <w:rPr>
          <w:rFonts w:ascii="Times New Roman" w:eastAsia="Times New Roman" w:hAnsi="Times New Roman" w:cs="Times New Roman"/>
          <w:sz w:val="24"/>
          <w:szCs w:val="24"/>
          <w:lang w:eastAsia="ru-RU"/>
        </w:rPr>
        <w:t>наша деятельность не приостановлена в порядке</w:t>
      </w:r>
      <w:r w:rsidRPr="003719B0">
        <w:rPr>
          <w:rFonts w:ascii="Times New Roman" w:eastAsia="Times New Roman" w:hAnsi="Times New Roman" w:cs="Times New Roman"/>
          <w:bCs/>
          <w:sz w:val="24"/>
          <w:szCs w:val="24"/>
          <w:lang w:eastAsia="ru-RU"/>
        </w:rPr>
        <w:t xml:space="preserve">, установленном </w:t>
      </w:r>
      <w:hyperlink r:id="rId5" w:history="1">
        <w:r w:rsidRPr="003719B0">
          <w:rPr>
            <w:rFonts w:ascii="Times New Roman" w:eastAsia="Times New Roman" w:hAnsi="Times New Roman" w:cs="Times New Roman"/>
            <w:bCs/>
            <w:sz w:val="24"/>
            <w:szCs w:val="24"/>
            <w:lang w:eastAsia="ru-RU"/>
          </w:rPr>
          <w:t>Кодексом</w:t>
        </w:r>
      </w:hyperlink>
      <w:r w:rsidRPr="003719B0">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 на дату подачи </w:t>
      </w:r>
      <w:r w:rsidRPr="003719B0">
        <w:rPr>
          <w:rFonts w:ascii="Times New Roman" w:eastAsia="Times New Roman" w:hAnsi="Times New Roman" w:cs="Times New Roman"/>
          <w:sz w:val="24"/>
          <w:szCs w:val="24"/>
          <w:lang w:eastAsia="ru-RU"/>
        </w:rPr>
        <w:t>Предложения;</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 xml:space="preserve">4) отсутствие у нас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3719B0">
          <w:rPr>
            <w:rFonts w:ascii="Times New Roman" w:eastAsia="Times New Roman" w:hAnsi="Times New Roman" w:cs="Times New Roman"/>
            <w:bCs/>
            <w:sz w:val="24"/>
            <w:szCs w:val="24"/>
            <w:lang w:eastAsia="ru-RU"/>
          </w:rPr>
          <w:t>законодательством</w:t>
        </w:r>
      </w:hyperlink>
      <w:r w:rsidRPr="003719B0">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w:t>
      </w:r>
      <w:hyperlink r:id="rId7" w:history="1">
        <w:r w:rsidRPr="003719B0">
          <w:rPr>
            <w:rFonts w:ascii="Times New Roman" w:eastAsia="Times New Roman" w:hAnsi="Times New Roman" w:cs="Times New Roman"/>
            <w:bCs/>
            <w:sz w:val="24"/>
            <w:szCs w:val="24"/>
            <w:lang w:eastAsia="ru-RU"/>
          </w:rPr>
          <w:t>законодательством</w:t>
        </w:r>
      </w:hyperlink>
      <w:r w:rsidRPr="003719B0">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w:t>
      </w:r>
      <w:r w:rsidRPr="003719B0">
        <w:rPr>
          <w:rFonts w:ascii="Times New Roman" w:eastAsia="Times New Roman" w:hAnsi="Times New Roman" w:cs="Times New Roman"/>
          <w:bCs/>
          <w:sz w:val="24"/>
          <w:szCs w:val="24"/>
          <w:u w:val="single"/>
          <w:lang w:eastAsia="ru-RU"/>
        </w:rPr>
        <w:t xml:space="preserve">размер которых превышает двадцать пять процентов балансовой стоимости активов </w:t>
      </w:r>
      <w:r w:rsidRPr="003719B0">
        <w:rPr>
          <w:rFonts w:ascii="Times New Roman" w:eastAsia="Times New Roman" w:hAnsi="Times New Roman" w:cs="Times New Roman"/>
          <w:bCs/>
          <w:sz w:val="24"/>
          <w:szCs w:val="24"/>
          <w:lang w:eastAsia="ru-RU"/>
        </w:rPr>
        <w:t>____________________________________________________________________________________,</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vertAlign w:val="superscript"/>
          <w:lang w:eastAsia="ru-RU"/>
        </w:rPr>
        <w:t>(наименование Аудиторской организации)</w:t>
      </w:r>
    </w:p>
    <w:p w:rsidR="003719B0" w:rsidRPr="003719B0" w:rsidRDefault="003719B0" w:rsidP="003719B0">
      <w:pPr>
        <w:spacing w:after="0" w:line="240" w:lineRule="auto"/>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bCs/>
          <w:sz w:val="24"/>
          <w:szCs w:val="24"/>
          <w:lang w:eastAsia="ru-RU"/>
        </w:rPr>
        <w:t>по данным бухгалтерской отчетности за последний отчетный период. Мы считаемся соответствующими установленному требованию в случае, если нами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5) отсутствие у __________________________________________________________</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vertAlign w:val="superscript"/>
          <w:lang w:eastAsia="ru-RU"/>
        </w:rPr>
      </w:pP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vertAlign w:val="superscript"/>
          <w:lang w:eastAsia="ru-RU"/>
        </w:rPr>
        <w:t>(наименование Аудиторской организации)</w:t>
      </w:r>
    </w:p>
    <w:p w:rsidR="003719B0" w:rsidRPr="003719B0" w:rsidRDefault="003719B0" w:rsidP="003719B0">
      <w:pPr>
        <w:spacing w:after="0" w:line="240" w:lineRule="auto"/>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lastRenderedPageBreak/>
        <w:t>- физического лица либо у руководителя, членов коллегиального исполнительного органа или главного бухгалтера _________________________________________________</w:t>
      </w:r>
    </w:p>
    <w:p w:rsidR="003719B0" w:rsidRPr="003719B0" w:rsidRDefault="003719B0" w:rsidP="003719B0">
      <w:pPr>
        <w:spacing w:after="0" w:line="240" w:lineRule="auto"/>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vertAlign w:val="superscript"/>
          <w:lang w:eastAsia="ru-RU"/>
        </w:rPr>
        <w:t>(наименование Аудиторской организации)</w:t>
      </w:r>
    </w:p>
    <w:p w:rsidR="003719B0" w:rsidRPr="003719B0" w:rsidRDefault="003719B0" w:rsidP="003719B0">
      <w:pPr>
        <w:spacing w:after="0" w:line="240" w:lineRule="auto"/>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bCs/>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6) отсутствие между нами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____________________________________________________________________________________,</w:t>
      </w:r>
    </w:p>
    <w:p w:rsidR="003719B0" w:rsidRPr="003719B0" w:rsidRDefault="003719B0" w:rsidP="003719B0">
      <w:pPr>
        <w:spacing w:after="0" w:line="240" w:lineRule="auto"/>
        <w:jc w:val="center"/>
        <w:rPr>
          <w:rFonts w:ascii="Times New Roman" w:eastAsia="Times New Roman" w:hAnsi="Times New Roman" w:cs="Times New Roman"/>
          <w:bCs/>
          <w:sz w:val="24"/>
          <w:szCs w:val="24"/>
          <w:vertAlign w:val="superscript"/>
          <w:lang w:eastAsia="ru-RU"/>
        </w:rPr>
      </w:pPr>
      <w:r w:rsidRPr="003719B0">
        <w:rPr>
          <w:rFonts w:ascii="Times New Roman" w:eastAsia="Times New Roman" w:hAnsi="Times New Roman" w:cs="Times New Roman"/>
          <w:bCs/>
          <w:sz w:val="24"/>
          <w:szCs w:val="24"/>
          <w:vertAlign w:val="superscript"/>
          <w:lang w:eastAsia="ru-RU"/>
        </w:rPr>
        <w:t>(наименование Аудиторской организации)</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с физическими лицами, в том числе зарегистрированными в качестве индивидуального предпринимателя, - ___________________________________________________________________</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vertAlign w:val="superscript"/>
          <w:lang w:eastAsia="ru-RU"/>
        </w:rPr>
      </w:pP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vertAlign w:val="superscript"/>
          <w:lang w:eastAsia="ru-RU"/>
        </w:rPr>
        <w:t>(наименование Аудиторской организации)</w:t>
      </w:r>
    </w:p>
    <w:p w:rsidR="003719B0" w:rsidRPr="003719B0" w:rsidRDefault="003719B0" w:rsidP="003719B0">
      <w:pPr>
        <w:spacing w:after="0" w:line="240" w:lineRule="auto"/>
        <w:jc w:val="both"/>
        <w:rPr>
          <w:rFonts w:ascii="Times New Roman" w:eastAsia="Times New Roman" w:hAnsi="Times New Roman" w:cs="Times New Roman"/>
          <w:sz w:val="24"/>
          <w:szCs w:val="24"/>
          <w:lang w:eastAsia="ru-RU"/>
        </w:rPr>
      </w:pPr>
      <w:r w:rsidRPr="003719B0">
        <w:rPr>
          <w:rFonts w:ascii="Times New Roman" w:eastAsia="Times New Roman" w:hAnsi="Times New Roman" w:cs="Times New Roman"/>
          <w:bCs/>
          <w:sz w:val="24"/>
          <w:szCs w:val="24"/>
          <w:lang w:eastAsia="ru-RU"/>
        </w:rPr>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19B0">
        <w:rPr>
          <w:rFonts w:ascii="Times New Roman" w:eastAsia="Times New Roman" w:hAnsi="Times New Roman" w:cs="Times New Roman"/>
          <w:bCs/>
          <w:sz w:val="24"/>
          <w:szCs w:val="24"/>
          <w:lang w:eastAsia="ru-RU"/>
        </w:rPr>
        <w:t>неполнородными</w:t>
      </w:r>
      <w:proofErr w:type="spellEnd"/>
      <w:r w:rsidRPr="003719B0">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719B0" w:rsidRPr="003719B0" w:rsidRDefault="003719B0" w:rsidP="003719B0">
      <w:pPr>
        <w:spacing w:after="0" w:line="240" w:lineRule="auto"/>
        <w:ind w:firstLine="709"/>
        <w:jc w:val="both"/>
        <w:rPr>
          <w:rFonts w:ascii="Times New Roman" w:eastAsia="Times New Roman" w:hAnsi="Times New Roman" w:cs="Times New Roman"/>
          <w:bCs/>
          <w:sz w:val="24"/>
          <w:szCs w:val="24"/>
          <w:lang w:eastAsia="ru-RU"/>
        </w:rPr>
      </w:pPr>
      <w:r w:rsidRPr="003719B0">
        <w:rPr>
          <w:rFonts w:ascii="Times New Roman" w:eastAsia="Times New Roman" w:hAnsi="Times New Roman" w:cs="Times New Roman"/>
          <w:bCs/>
          <w:sz w:val="24"/>
          <w:szCs w:val="24"/>
          <w:lang w:eastAsia="ru-RU"/>
        </w:rPr>
        <w:t xml:space="preserve">7) </w:t>
      </w:r>
      <w:r w:rsidRPr="003719B0">
        <w:rPr>
          <w:rFonts w:ascii="Times New Roman" w:eastAsia="Times New Roman" w:hAnsi="Times New Roman" w:cs="Times New Roman"/>
          <w:iCs/>
          <w:sz w:val="24"/>
          <w:szCs w:val="24"/>
          <w:lang w:eastAsia="ru-RU"/>
        </w:rPr>
        <w:t xml:space="preserve">отсутствие сведений о нас в предусмотренном </w:t>
      </w:r>
      <w:r w:rsidRPr="003719B0">
        <w:rPr>
          <w:rFonts w:ascii="Times New Roman" w:eastAsia="Times New Roman" w:hAnsi="Times New Roman" w:cs="Times New Roman"/>
          <w:sz w:val="24"/>
          <w:szCs w:val="24"/>
          <w:lang w:eastAsia="ru-RU"/>
        </w:rPr>
        <w:t xml:space="preserve">Федеральным законом от 05 апреля 2013 года № 44-ФЗ </w:t>
      </w:r>
      <w:r w:rsidRPr="003719B0">
        <w:rPr>
          <w:rFonts w:ascii="Times New Roman" w:eastAsia="Times New Roman" w:hAnsi="Times New Roman" w:cs="Times New Roman"/>
          <w:iCs/>
          <w:sz w:val="24"/>
          <w:szCs w:val="24"/>
          <w:lang w:eastAsia="ru-RU"/>
        </w:rPr>
        <w:t xml:space="preserve">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r w:rsidRPr="003719B0">
        <w:rPr>
          <w:rFonts w:ascii="Times New Roman" w:eastAsia="Times New Roman" w:hAnsi="Times New Roman" w:cs="Times New Roman"/>
          <w:bCs/>
          <w:sz w:val="24"/>
          <w:szCs w:val="24"/>
          <w:lang w:eastAsia="ru-RU"/>
        </w:rPr>
        <w:t>_________________</w:t>
      </w:r>
      <w:r w:rsidRPr="003719B0">
        <w:rPr>
          <w:rFonts w:ascii="Times New Roman" w:eastAsia="Times New Roman" w:hAnsi="Times New Roman" w:cs="Times New Roman"/>
          <w:iCs/>
          <w:sz w:val="24"/>
          <w:szCs w:val="24"/>
          <w:lang w:eastAsia="ru-RU"/>
        </w:rPr>
        <w:t xml:space="preserve"> - юридического лица.</w:t>
      </w:r>
    </w:p>
    <w:p w:rsidR="003719B0" w:rsidRPr="003719B0" w:rsidRDefault="003719B0" w:rsidP="003719B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lang w:eastAsia="ru-RU"/>
        </w:rPr>
        <w:tab/>
      </w:r>
      <w:r w:rsidRPr="003719B0">
        <w:rPr>
          <w:rFonts w:ascii="Times New Roman" w:eastAsia="Times New Roman" w:hAnsi="Times New Roman" w:cs="Times New Roman"/>
          <w:bCs/>
          <w:sz w:val="24"/>
          <w:szCs w:val="24"/>
          <w:vertAlign w:val="superscript"/>
          <w:lang w:eastAsia="ru-RU"/>
        </w:rPr>
        <w:t>(наименование Аудиторской организации)</w:t>
      </w:r>
    </w:p>
    <w:p w:rsidR="003719B0" w:rsidRPr="003719B0" w:rsidRDefault="003719B0" w:rsidP="003719B0">
      <w:pPr>
        <w:spacing w:after="0" w:line="240" w:lineRule="auto"/>
        <w:ind w:firstLine="709"/>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sz w:val="24"/>
          <w:szCs w:val="24"/>
          <w:lang w:eastAsia="ru-RU"/>
        </w:rPr>
        <w:t>4. Также сообщаем:</w:t>
      </w:r>
    </w:p>
    <w:p w:rsidR="003719B0" w:rsidRPr="003719B0" w:rsidRDefault="003719B0" w:rsidP="003719B0">
      <w:pPr>
        <w:shd w:val="clear" w:color="auto" w:fill="FFFFFF"/>
        <w:spacing w:after="0" w:line="240" w:lineRule="auto"/>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iCs/>
          <w:sz w:val="24"/>
          <w:szCs w:val="24"/>
          <w:lang w:eastAsia="ru-RU"/>
        </w:rPr>
        <w:t>Полное наименование организации ______________________________________________.</w:t>
      </w:r>
    </w:p>
    <w:p w:rsidR="003719B0" w:rsidRPr="003719B0" w:rsidRDefault="003719B0" w:rsidP="003719B0">
      <w:pPr>
        <w:shd w:val="clear" w:color="auto" w:fill="FFFFFF"/>
        <w:tabs>
          <w:tab w:val="left" w:leader="underscore" w:pos="8515"/>
        </w:tabs>
        <w:spacing w:after="0" w:line="240" w:lineRule="auto"/>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iCs/>
          <w:sz w:val="24"/>
          <w:szCs w:val="24"/>
          <w:lang w:eastAsia="ru-RU"/>
        </w:rPr>
        <w:t>Юридический адрес организации ________________________________________________.</w:t>
      </w:r>
    </w:p>
    <w:p w:rsidR="003719B0" w:rsidRPr="003719B0" w:rsidRDefault="003719B0" w:rsidP="003719B0">
      <w:pPr>
        <w:shd w:val="clear" w:color="auto" w:fill="FFFFFF"/>
        <w:tabs>
          <w:tab w:val="left" w:leader="underscore" w:pos="8530"/>
        </w:tabs>
        <w:spacing w:after="0" w:line="240" w:lineRule="auto"/>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iCs/>
          <w:sz w:val="24"/>
          <w:szCs w:val="24"/>
          <w:lang w:eastAsia="ru-RU"/>
        </w:rPr>
        <w:t>Фактический адрес организации _________________________________________________.</w:t>
      </w:r>
    </w:p>
    <w:p w:rsidR="003719B0" w:rsidRPr="003719B0" w:rsidRDefault="003719B0" w:rsidP="003719B0">
      <w:pPr>
        <w:shd w:val="clear" w:color="auto" w:fill="FFFFFF"/>
        <w:tabs>
          <w:tab w:val="left" w:leader="underscore" w:pos="8491"/>
        </w:tabs>
        <w:spacing w:after="0" w:line="240" w:lineRule="auto"/>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iCs/>
          <w:sz w:val="24"/>
          <w:szCs w:val="24"/>
          <w:lang w:eastAsia="ru-RU"/>
        </w:rPr>
        <w:t>Банковские реквизиты _________________________________________________________.</w:t>
      </w:r>
    </w:p>
    <w:p w:rsidR="003719B0" w:rsidRPr="003719B0" w:rsidRDefault="003719B0" w:rsidP="003719B0">
      <w:pPr>
        <w:shd w:val="clear" w:color="auto" w:fill="FFFFFF"/>
        <w:tabs>
          <w:tab w:val="left" w:leader="underscore" w:pos="8530"/>
        </w:tabs>
        <w:spacing w:after="0" w:line="240" w:lineRule="auto"/>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iCs/>
          <w:sz w:val="24"/>
          <w:szCs w:val="24"/>
          <w:lang w:eastAsia="ru-RU"/>
        </w:rPr>
        <w:t>Должность, Ф.И.О. руководителя (полностью _____________________________________.</w:t>
      </w:r>
    </w:p>
    <w:p w:rsidR="003719B0" w:rsidRPr="003719B0" w:rsidRDefault="003719B0" w:rsidP="003719B0">
      <w:pPr>
        <w:shd w:val="clear" w:color="auto" w:fill="FFFFFF"/>
        <w:spacing w:after="0" w:line="240" w:lineRule="auto"/>
        <w:jc w:val="both"/>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iCs/>
          <w:sz w:val="24"/>
          <w:szCs w:val="24"/>
          <w:lang w:eastAsia="ru-RU"/>
        </w:rPr>
        <w:t>Контактные телефоны, должности, фамилии и имена лиц (полностью), уполномоченных для контактов ________________________________________________________________.</w:t>
      </w:r>
    </w:p>
    <w:p w:rsidR="003719B0" w:rsidRPr="003719B0" w:rsidRDefault="003719B0" w:rsidP="003719B0">
      <w:pPr>
        <w:spacing w:after="0" w:line="240" w:lineRule="auto"/>
        <w:rPr>
          <w:rFonts w:ascii="Times New Roman" w:eastAsia="Times New Roman" w:hAnsi="Times New Roman" w:cs="Times New Roman"/>
          <w:iCs/>
          <w:sz w:val="24"/>
          <w:szCs w:val="24"/>
          <w:lang w:eastAsia="ru-RU"/>
        </w:rPr>
      </w:pPr>
      <w:r w:rsidRPr="003719B0">
        <w:rPr>
          <w:rFonts w:ascii="Times New Roman" w:eastAsia="Times New Roman" w:hAnsi="Times New Roman" w:cs="Times New Roman"/>
          <w:iCs/>
          <w:sz w:val="24"/>
          <w:szCs w:val="24"/>
          <w:lang w:eastAsia="ru-RU"/>
        </w:rPr>
        <w:t>Адрес электронной почты ______________________________________________________.</w:t>
      </w:r>
    </w:p>
    <w:p w:rsidR="003719B0" w:rsidRPr="003719B0" w:rsidRDefault="003719B0" w:rsidP="003719B0">
      <w:pPr>
        <w:spacing w:after="0" w:line="240" w:lineRule="auto"/>
        <w:rPr>
          <w:rFonts w:ascii="Times New Roman" w:eastAsia="Times New Roman" w:hAnsi="Times New Roman" w:cs="Times New Roman"/>
          <w:i/>
          <w:sz w:val="24"/>
          <w:szCs w:val="24"/>
          <w:lang w:eastAsia="ru-RU"/>
        </w:rPr>
      </w:pPr>
    </w:p>
    <w:p w:rsidR="003719B0" w:rsidRPr="003719B0" w:rsidRDefault="003719B0" w:rsidP="003719B0">
      <w:pPr>
        <w:spacing w:after="0" w:line="240" w:lineRule="auto"/>
        <w:rPr>
          <w:rFonts w:ascii="Times New Roman" w:eastAsia="Times New Roman" w:hAnsi="Times New Roman" w:cs="Times New Roman"/>
          <w:b/>
          <w:sz w:val="24"/>
          <w:szCs w:val="24"/>
          <w:lang w:eastAsia="ru-RU"/>
        </w:rPr>
      </w:pPr>
      <w:r w:rsidRPr="003719B0">
        <w:rPr>
          <w:rFonts w:ascii="Times New Roman" w:eastAsia="Times New Roman" w:hAnsi="Times New Roman" w:cs="Times New Roman"/>
          <w:b/>
          <w:sz w:val="24"/>
          <w:szCs w:val="24"/>
          <w:lang w:eastAsia="ru-RU"/>
        </w:rPr>
        <w:t>Ф.</w:t>
      </w:r>
      <w:r w:rsidR="006B3B2A">
        <w:rPr>
          <w:rFonts w:ascii="Times New Roman" w:eastAsia="Times New Roman" w:hAnsi="Times New Roman" w:cs="Times New Roman"/>
          <w:b/>
          <w:sz w:val="24"/>
          <w:szCs w:val="24"/>
          <w:lang w:eastAsia="ru-RU"/>
        </w:rPr>
        <w:t>И</w:t>
      </w:r>
      <w:r w:rsidRPr="003719B0">
        <w:rPr>
          <w:rFonts w:ascii="Times New Roman" w:eastAsia="Times New Roman" w:hAnsi="Times New Roman" w:cs="Times New Roman"/>
          <w:b/>
          <w:sz w:val="24"/>
          <w:szCs w:val="24"/>
          <w:lang w:eastAsia="ru-RU"/>
        </w:rPr>
        <w:t>.</w:t>
      </w:r>
      <w:r w:rsidR="006B3B2A">
        <w:rPr>
          <w:rFonts w:ascii="Times New Roman" w:eastAsia="Times New Roman" w:hAnsi="Times New Roman" w:cs="Times New Roman"/>
          <w:b/>
          <w:sz w:val="24"/>
          <w:szCs w:val="24"/>
          <w:lang w:eastAsia="ru-RU"/>
        </w:rPr>
        <w:t>О</w:t>
      </w:r>
      <w:r w:rsidRPr="003719B0">
        <w:rPr>
          <w:rFonts w:ascii="Times New Roman" w:eastAsia="Times New Roman" w:hAnsi="Times New Roman" w:cs="Times New Roman"/>
          <w:b/>
          <w:sz w:val="24"/>
          <w:szCs w:val="24"/>
          <w:lang w:eastAsia="ru-RU"/>
        </w:rPr>
        <w:t>. уполномоченного представителя                                                          Подпись</w:t>
      </w:r>
    </w:p>
    <w:p w:rsidR="003719B0" w:rsidRPr="006B3B2A" w:rsidRDefault="003719B0" w:rsidP="003719B0">
      <w:pPr>
        <w:spacing w:after="0" w:line="240" w:lineRule="auto"/>
        <w:rPr>
          <w:rFonts w:ascii="Times New Roman" w:eastAsia="Times New Roman" w:hAnsi="Times New Roman" w:cs="Times New Roman"/>
          <w:color w:val="808080"/>
          <w:sz w:val="28"/>
          <w:szCs w:val="28"/>
          <w:lang w:eastAsia="ru-RU"/>
        </w:rPr>
      </w:pPr>
      <w:r w:rsidRPr="006B3B2A">
        <w:rPr>
          <w:rFonts w:ascii="Times New Roman" w:eastAsia="Times New Roman" w:hAnsi="Times New Roman" w:cs="Times New Roman"/>
          <w:sz w:val="28"/>
          <w:szCs w:val="28"/>
          <w:lang w:eastAsia="ru-RU"/>
        </w:rPr>
        <w:t>м.п.</w:t>
      </w:r>
    </w:p>
    <w:p w:rsidR="003719B0" w:rsidRDefault="003719B0" w:rsidP="003719B0">
      <w:pPr>
        <w:keepNext/>
        <w:spacing w:before="480" w:after="0" w:line="240" w:lineRule="auto"/>
        <w:jc w:val="center"/>
        <w:outlineLvl w:val="0"/>
        <w:rPr>
          <w:rFonts w:ascii="Times New Roman" w:eastAsia="Times New Roman" w:hAnsi="Times New Roman" w:cs="Times New Roman"/>
          <w:sz w:val="24"/>
          <w:szCs w:val="24"/>
          <w:lang w:eastAsia="ru-RU"/>
        </w:rPr>
      </w:pPr>
    </w:p>
    <w:p w:rsidR="00116FA5" w:rsidRDefault="00116FA5" w:rsidP="003719B0">
      <w:pPr>
        <w:tabs>
          <w:tab w:val="center" w:pos="4677"/>
          <w:tab w:val="right" w:pos="9355"/>
        </w:tabs>
        <w:spacing w:after="0" w:line="271" w:lineRule="auto"/>
        <w:jc w:val="right"/>
        <w:rPr>
          <w:rFonts w:ascii="Times New Roman" w:eastAsia="Times New Roman" w:hAnsi="Times New Roman" w:cs="Times New Roman"/>
          <w:sz w:val="24"/>
          <w:szCs w:val="24"/>
          <w:lang w:eastAsia="ru-RU"/>
        </w:rPr>
      </w:pPr>
    </w:p>
    <w:p w:rsidR="00116FA5" w:rsidRDefault="00116FA5" w:rsidP="003719B0">
      <w:pPr>
        <w:tabs>
          <w:tab w:val="center" w:pos="4677"/>
          <w:tab w:val="right" w:pos="9355"/>
        </w:tabs>
        <w:spacing w:after="0" w:line="271" w:lineRule="auto"/>
        <w:jc w:val="right"/>
        <w:rPr>
          <w:rFonts w:ascii="Times New Roman" w:eastAsia="Times New Roman" w:hAnsi="Times New Roman" w:cs="Times New Roman"/>
          <w:sz w:val="24"/>
          <w:szCs w:val="24"/>
          <w:lang w:eastAsia="ru-RU"/>
        </w:rPr>
      </w:pPr>
    </w:p>
    <w:p w:rsidR="003719B0" w:rsidRPr="003719B0" w:rsidRDefault="003719B0" w:rsidP="003719B0">
      <w:pPr>
        <w:tabs>
          <w:tab w:val="center" w:pos="4677"/>
          <w:tab w:val="right" w:pos="9355"/>
        </w:tabs>
        <w:spacing w:after="0" w:line="271" w:lineRule="auto"/>
        <w:jc w:val="right"/>
        <w:rPr>
          <w:rFonts w:ascii="Times New Roman" w:eastAsia="Times New Roman" w:hAnsi="Times New Roman" w:cs="Times New Roman"/>
          <w:sz w:val="24"/>
          <w:szCs w:val="24"/>
          <w:lang w:eastAsia="ru-RU"/>
        </w:rPr>
      </w:pPr>
      <w:r w:rsidRPr="003719B0">
        <w:rPr>
          <w:rFonts w:ascii="Times New Roman" w:eastAsia="Times New Roman" w:hAnsi="Times New Roman" w:cs="Times New Roman"/>
          <w:sz w:val="24"/>
          <w:szCs w:val="24"/>
          <w:lang w:eastAsia="ru-RU"/>
        </w:rPr>
        <w:t xml:space="preserve">Приложение № 2 </w:t>
      </w:r>
    </w:p>
    <w:p w:rsidR="00116FA5" w:rsidRPr="00116FA5" w:rsidRDefault="00116FA5" w:rsidP="00116FA5">
      <w:pPr>
        <w:spacing w:after="0" w:line="240" w:lineRule="auto"/>
        <w:jc w:val="center"/>
        <w:rPr>
          <w:rFonts w:ascii="Times New Roman" w:eastAsia="Times New Roman" w:hAnsi="Times New Roman" w:cs="Times New Roman"/>
          <w:b/>
          <w:bCs/>
          <w:sz w:val="24"/>
          <w:szCs w:val="24"/>
          <w:lang w:eastAsia="ru-RU"/>
        </w:rPr>
      </w:pPr>
      <w:r w:rsidRPr="00116FA5">
        <w:rPr>
          <w:rFonts w:ascii="Times New Roman" w:eastAsia="Times New Roman" w:hAnsi="Times New Roman" w:cs="Times New Roman"/>
          <w:b/>
          <w:bCs/>
          <w:sz w:val="24"/>
          <w:szCs w:val="24"/>
          <w:lang w:eastAsia="ru-RU"/>
        </w:rPr>
        <w:lastRenderedPageBreak/>
        <w:t>ТЕХНИЧЕСКОЕ ЗАДАНИЕ</w:t>
      </w:r>
    </w:p>
    <w:p w:rsidR="00116FA5" w:rsidRPr="00116FA5" w:rsidRDefault="00116FA5" w:rsidP="00116FA5">
      <w:pPr>
        <w:spacing w:after="0" w:line="240" w:lineRule="auto"/>
        <w:jc w:val="center"/>
        <w:rPr>
          <w:rFonts w:ascii="Times New Roman" w:eastAsia="Times New Roman" w:hAnsi="Times New Roman" w:cs="Times New Roman"/>
          <w:b/>
          <w:bCs/>
          <w:sz w:val="24"/>
          <w:szCs w:val="24"/>
          <w:lang w:eastAsia="ru-RU"/>
        </w:rPr>
      </w:pPr>
    </w:p>
    <w:p w:rsidR="00116FA5" w:rsidRPr="00116FA5" w:rsidRDefault="00116FA5" w:rsidP="00116FA5">
      <w:pPr>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для составления конкурсной документации на проведение конкурса по отбору аудиторской организации (аудитора) для аудита годовой бухгалтерской (финансовой) отчетности Дагестанского некоммерческого фонда капитального ремонта общего имущества в многоквартирных домах</w:t>
      </w:r>
    </w:p>
    <w:p w:rsidR="00116FA5" w:rsidRPr="00116FA5" w:rsidRDefault="00116FA5" w:rsidP="00116FA5">
      <w:pPr>
        <w:spacing w:after="0" w:line="240" w:lineRule="auto"/>
        <w:jc w:val="center"/>
        <w:rPr>
          <w:rFonts w:ascii="Times New Roman" w:eastAsia="Times New Roman" w:hAnsi="Times New Roman" w:cs="Times New Roman"/>
          <w:b/>
          <w:bCs/>
          <w:sz w:val="24"/>
          <w:szCs w:val="24"/>
          <w:lang w:eastAsia="ru-RU"/>
        </w:rPr>
      </w:pPr>
    </w:p>
    <w:p w:rsidR="00116FA5" w:rsidRPr="00116FA5" w:rsidRDefault="00116FA5" w:rsidP="00116FA5">
      <w:pPr>
        <w:spacing w:after="0" w:line="240" w:lineRule="auto"/>
        <w:jc w:val="center"/>
        <w:rPr>
          <w:rFonts w:ascii="Times New Roman" w:eastAsia="Times New Roman" w:hAnsi="Times New Roman" w:cs="Times New Roman"/>
          <w:b/>
          <w:bCs/>
          <w:sz w:val="24"/>
          <w:szCs w:val="24"/>
          <w:lang w:eastAsia="ru-RU"/>
        </w:rPr>
      </w:pPr>
      <w:r w:rsidRPr="00116FA5">
        <w:rPr>
          <w:rFonts w:ascii="Times New Roman" w:eastAsia="Times New Roman" w:hAnsi="Times New Roman" w:cs="Times New Roman"/>
          <w:b/>
          <w:bCs/>
          <w:sz w:val="24"/>
          <w:szCs w:val="24"/>
          <w:lang w:eastAsia="ru-RU"/>
        </w:rPr>
        <w:t xml:space="preserve">Общие положения </w:t>
      </w:r>
    </w:p>
    <w:p w:rsidR="00116FA5" w:rsidRPr="00116FA5" w:rsidRDefault="00116FA5" w:rsidP="00116FA5">
      <w:pPr>
        <w:spacing w:after="0" w:line="240" w:lineRule="auto"/>
        <w:jc w:val="center"/>
        <w:rPr>
          <w:rFonts w:ascii="Times New Roman" w:eastAsia="Times New Roman" w:hAnsi="Times New Roman" w:cs="Times New Roman"/>
          <w:b/>
          <w:bCs/>
          <w:sz w:val="24"/>
          <w:szCs w:val="24"/>
          <w:lang w:eastAsia="ru-RU"/>
        </w:rPr>
      </w:pP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b/>
          <w:bCs/>
          <w:sz w:val="24"/>
          <w:szCs w:val="24"/>
          <w:lang w:eastAsia="ru-RU"/>
        </w:rPr>
        <w:t xml:space="preserve">Объект закупки: </w:t>
      </w:r>
      <w:r w:rsidRPr="00116FA5">
        <w:rPr>
          <w:rFonts w:ascii="Times New Roman" w:eastAsia="Times New Roman" w:hAnsi="Times New Roman" w:cs="Times New Roman"/>
          <w:bCs/>
          <w:sz w:val="24"/>
          <w:szCs w:val="24"/>
          <w:lang w:eastAsia="ru-RU"/>
        </w:rPr>
        <w:t>оказание услуг</w:t>
      </w:r>
      <w:r w:rsidRPr="00116FA5">
        <w:rPr>
          <w:rFonts w:ascii="Times New Roman" w:eastAsia="Times New Roman" w:hAnsi="Times New Roman" w:cs="Times New Roman"/>
          <w:sz w:val="24"/>
          <w:szCs w:val="24"/>
          <w:lang w:eastAsia="ru-RU"/>
        </w:rPr>
        <w:t xml:space="preserve"> по проведению обязательного аудита годовой бухгалтерской (финансовой) отчетности Дагестанского некоммерческого фонда капитального ремонта общего имущества в многоквартирных домах (далее – Фонд) за 2016 год.</w:t>
      </w:r>
    </w:p>
    <w:p w:rsidR="00116FA5" w:rsidRPr="00116FA5" w:rsidRDefault="00116FA5" w:rsidP="00116FA5">
      <w:pPr>
        <w:spacing w:after="0" w:line="240" w:lineRule="auto"/>
        <w:ind w:firstLine="708"/>
        <w:jc w:val="both"/>
        <w:rPr>
          <w:rFonts w:ascii="Times New Roman" w:eastAsia="Times New Roman" w:hAnsi="Times New Roman" w:cs="Times New Roman"/>
          <w:b/>
          <w:bCs/>
          <w:sz w:val="24"/>
          <w:szCs w:val="24"/>
          <w:lang w:eastAsia="ru-RU"/>
        </w:rPr>
      </w:pPr>
    </w:p>
    <w:p w:rsidR="00116FA5" w:rsidRPr="00116FA5" w:rsidRDefault="00116FA5" w:rsidP="00116FA5">
      <w:pPr>
        <w:spacing w:after="0" w:line="240" w:lineRule="auto"/>
        <w:ind w:firstLine="708"/>
        <w:jc w:val="both"/>
        <w:rPr>
          <w:rFonts w:ascii="Times New Roman" w:eastAsia="Times New Roman" w:hAnsi="Times New Roman" w:cs="Times New Roman"/>
          <w:b/>
          <w:sz w:val="24"/>
          <w:szCs w:val="24"/>
          <w:lang w:eastAsia="ru-RU"/>
        </w:rPr>
      </w:pPr>
      <w:r w:rsidRPr="00116FA5">
        <w:rPr>
          <w:rFonts w:ascii="Times New Roman" w:eastAsia="Times New Roman" w:hAnsi="Times New Roman" w:cs="Times New Roman"/>
          <w:b/>
          <w:bCs/>
          <w:sz w:val="24"/>
          <w:szCs w:val="24"/>
          <w:lang w:eastAsia="ru-RU"/>
        </w:rPr>
        <w:t>Характеристика оказываемых услуг:</w:t>
      </w:r>
      <w:r w:rsidRPr="00116FA5">
        <w:rPr>
          <w:rFonts w:ascii="Times New Roman" w:eastAsia="Times New Roman" w:hAnsi="Times New Roman" w:cs="Times New Roman"/>
          <w:sz w:val="24"/>
          <w:szCs w:val="24"/>
          <w:lang w:eastAsia="ru-RU"/>
        </w:rPr>
        <w:t xml:space="preserve"> Подтверждение достоверности бухгалтерской (финансовой) отчетности и соответствия порядка ведения бухгалтерского учета методологии и стандартам учета, установленным Министерством финансов РФ. Соблюдение законодательства Российской Федерации при учете и использовании средств, полученных от собственников помещений в многоквартирных домах, формирующих фонды капитального ремонта на счете Фонда, специального (-ых) счета(-</w:t>
      </w:r>
      <w:proofErr w:type="spellStart"/>
      <w:r w:rsidRPr="00116FA5">
        <w:rPr>
          <w:rFonts w:ascii="Times New Roman" w:eastAsia="Times New Roman" w:hAnsi="Times New Roman" w:cs="Times New Roman"/>
          <w:sz w:val="24"/>
          <w:szCs w:val="24"/>
          <w:lang w:eastAsia="ru-RU"/>
        </w:rPr>
        <w:t>ов</w:t>
      </w:r>
      <w:proofErr w:type="spellEnd"/>
      <w:r w:rsidRPr="00116FA5">
        <w:rPr>
          <w:rFonts w:ascii="Times New Roman" w:eastAsia="Times New Roman" w:hAnsi="Times New Roman" w:cs="Times New Roman"/>
          <w:sz w:val="24"/>
          <w:szCs w:val="24"/>
          <w:lang w:eastAsia="ru-RU"/>
        </w:rPr>
        <w:t>), владельцем которого(-ых) определен Фонд, средств Государственной корпорации - Фонд содействия реформированию ЖКХ, средств республиканского бюджета Республики Дагестан и средств муниципальных бюджетов.</w:t>
      </w:r>
    </w:p>
    <w:p w:rsidR="00116FA5" w:rsidRPr="00116FA5" w:rsidRDefault="00116FA5" w:rsidP="00116FA5">
      <w:pPr>
        <w:spacing w:after="0" w:line="240" w:lineRule="auto"/>
        <w:ind w:firstLine="709"/>
        <w:jc w:val="both"/>
        <w:rPr>
          <w:rFonts w:ascii="Times New Roman" w:eastAsia="Times New Roman" w:hAnsi="Times New Roman" w:cs="Times New Roman"/>
          <w:b/>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b/>
          <w:sz w:val="24"/>
          <w:szCs w:val="24"/>
          <w:lang w:eastAsia="ru-RU"/>
        </w:rPr>
        <w:t>Общие требования к оказываемым услугам:</w:t>
      </w:r>
      <w:r w:rsidRPr="00116FA5">
        <w:rPr>
          <w:rFonts w:ascii="Times New Roman" w:eastAsia="Times New Roman" w:hAnsi="Times New Roman" w:cs="Times New Roman"/>
          <w:sz w:val="24"/>
          <w:szCs w:val="24"/>
          <w:lang w:eastAsia="ru-RU"/>
        </w:rPr>
        <w:t xml:space="preserve"> Отчет по аудиторскому заданию должен быть выполнен в соответствии с действующими нормативными документами:</w:t>
      </w:r>
    </w:p>
    <w:p w:rsidR="00116FA5" w:rsidRPr="00116FA5" w:rsidRDefault="00116FA5" w:rsidP="00116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«Жилищным кодексом Российской Федерации» от 29.12.2004 N 188-ФЗ;</w:t>
      </w:r>
    </w:p>
    <w:p w:rsidR="00116FA5" w:rsidRPr="00116FA5" w:rsidRDefault="00116FA5" w:rsidP="00116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Федеральным законом от 12.01.1996 N 7-ФЗ «О некоммерческих организациях»;</w:t>
      </w:r>
    </w:p>
    <w:p w:rsidR="00116FA5" w:rsidRPr="00116FA5" w:rsidRDefault="00116FA5" w:rsidP="00116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Федеральным законом от 06.12.2011 N 402-ФЗ «О бухгалтерском учете»;</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Федеральным законом от 30.12.2008г. № 307-ФЗ «Об аудиторской деятельности»;</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Действующими стандартами бухгалтерского учета;</w:t>
      </w:r>
    </w:p>
    <w:p w:rsidR="00116FA5" w:rsidRPr="00116FA5" w:rsidRDefault="00116FA5" w:rsidP="00116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Приказом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w:t>
      </w:r>
    </w:p>
    <w:p w:rsidR="00116FA5" w:rsidRPr="00116FA5" w:rsidRDefault="00116FA5" w:rsidP="00116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Приказом Минфина России от 02.07.2010 N 66н «О формах бухгалтерской отчетности организаций»;</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 - Федеральными правилами (стандартами) аудиторской деятельности.</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b/>
          <w:bCs/>
          <w:sz w:val="24"/>
          <w:szCs w:val="24"/>
          <w:lang w:eastAsia="ru-RU"/>
        </w:rPr>
        <w:t>Цель проверки:</w:t>
      </w:r>
      <w:r w:rsidRPr="00116FA5">
        <w:rPr>
          <w:rFonts w:ascii="Times New Roman" w:eastAsia="Times New Roman" w:hAnsi="Times New Roman" w:cs="Times New Roman"/>
          <w:sz w:val="24"/>
          <w:szCs w:val="24"/>
          <w:lang w:eastAsia="ru-RU"/>
        </w:rPr>
        <w:t xml:space="preserve"> Выражение мнения аудитора о достоверности бухгалтерской (финансовой) отчетности Фонда. Выявление искажений бухгалтерской отчетности. Установление в ходе проверки отклонений от требований действующих нормативных документов, регламентирующих использованием Фондом средств, полученных от собственников помещений в многоквартирных домах, формирующих фонды капитального ремонта на счете (счетах) Фонда, специального (-ых) счета(-</w:t>
      </w:r>
      <w:proofErr w:type="spellStart"/>
      <w:r w:rsidRPr="00116FA5">
        <w:rPr>
          <w:rFonts w:ascii="Times New Roman" w:eastAsia="Times New Roman" w:hAnsi="Times New Roman" w:cs="Times New Roman"/>
          <w:sz w:val="24"/>
          <w:szCs w:val="24"/>
          <w:lang w:eastAsia="ru-RU"/>
        </w:rPr>
        <w:t>ов</w:t>
      </w:r>
      <w:proofErr w:type="spellEnd"/>
      <w:r w:rsidRPr="00116FA5">
        <w:rPr>
          <w:rFonts w:ascii="Times New Roman" w:eastAsia="Times New Roman" w:hAnsi="Times New Roman" w:cs="Times New Roman"/>
          <w:sz w:val="24"/>
          <w:szCs w:val="24"/>
          <w:lang w:eastAsia="ru-RU"/>
        </w:rPr>
        <w:t>), владельцем которого(-ых) определен Фонд, средств Государственной корпорации - Фонд содействия реформированию ЖКХ, средств республиканского бюджета Республики Дагестан и средств муниципальных бюджетов.</w:t>
      </w:r>
    </w:p>
    <w:p w:rsidR="00116FA5" w:rsidRPr="00116FA5" w:rsidRDefault="00116FA5" w:rsidP="00116FA5">
      <w:pPr>
        <w:spacing w:after="0" w:line="240" w:lineRule="auto"/>
        <w:ind w:firstLine="709"/>
        <w:jc w:val="both"/>
        <w:rPr>
          <w:rFonts w:ascii="Times New Roman" w:eastAsia="Times New Roman" w:hAnsi="Times New Roman" w:cs="Times New Roman"/>
          <w:b/>
          <w:bCs/>
          <w:sz w:val="24"/>
          <w:szCs w:val="24"/>
          <w:lang w:eastAsia="ru-RU"/>
        </w:rPr>
      </w:pPr>
    </w:p>
    <w:p w:rsidR="00116FA5" w:rsidRPr="00116FA5" w:rsidRDefault="00116FA5" w:rsidP="00116FA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116FA5">
        <w:rPr>
          <w:rFonts w:ascii="Times New Roman" w:eastAsia="Times New Roman" w:hAnsi="Times New Roman" w:cs="Times New Roman"/>
          <w:b/>
          <w:bCs/>
          <w:sz w:val="24"/>
          <w:szCs w:val="24"/>
          <w:lang w:eastAsia="ru-RU"/>
        </w:rPr>
        <w:t xml:space="preserve">Задачи и подзадачи проверки: </w:t>
      </w:r>
    </w:p>
    <w:p w:rsidR="00116FA5" w:rsidRPr="00116FA5" w:rsidRDefault="00116FA5" w:rsidP="00116FA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tbl>
      <w:tblPr>
        <w:tblW w:w="107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
        <w:gridCol w:w="2268"/>
        <w:gridCol w:w="670"/>
        <w:gridCol w:w="2169"/>
        <w:gridCol w:w="5040"/>
      </w:tblGrid>
      <w:tr w:rsidR="00116FA5" w:rsidRPr="00116FA5" w:rsidTr="009740A1">
        <w:trPr>
          <w:jc w:val="center"/>
        </w:trPr>
        <w:tc>
          <w:tcPr>
            <w:tcW w:w="601" w:type="dxa"/>
            <w:tcBorders>
              <w:top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Наименование задачи</w:t>
            </w:r>
          </w:p>
        </w:tc>
        <w:tc>
          <w:tcPr>
            <w:tcW w:w="670" w:type="dxa"/>
            <w:tcBorders>
              <w:top w:val="single" w:sz="4" w:space="0" w:color="auto"/>
              <w:left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w:t>
            </w:r>
            <w:r w:rsidRPr="00116FA5">
              <w:rPr>
                <w:rFonts w:ascii="Times New Roman" w:eastAsia="Times New Roman" w:hAnsi="Times New Roman" w:cs="Times New Roman"/>
                <w:sz w:val="24"/>
                <w:szCs w:val="24"/>
                <w:lang w:eastAsia="ru-RU"/>
              </w:rPr>
              <w:br/>
              <w:t>п/п</w:t>
            </w:r>
          </w:p>
        </w:tc>
        <w:tc>
          <w:tcPr>
            <w:tcW w:w="2169" w:type="dxa"/>
            <w:tcBorders>
              <w:top w:val="single" w:sz="4" w:space="0" w:color="auto"/>
              <w:left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Наименование подзадачи</w:t>
            </w:r>
          </w:p>
        </w:tc>
        <w:tc>
          <w:tcPr>
            <w:tcW w:w="5040" w:type="dxa"/>
            <w:tcBorders>
              <w:top w:val="single" w:sz="4" w:space="0" w:color="auto"/>
              <w:left w:val="single" w:sz="4" w:space="0" w:color="auto"/>
              <w:bottom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Последовательность решения задачи</w:t>
            </w:r>
          </w:p>
        </w:tc>
      </w:tr>
      <w:tr w:rsidR="00116FA5" w:rsidRPr="00116FA5" w:rsidTr="009740A1">
        <w:trPr>
          <w:jc w:val="center"/>
        </w:trPr>
        <w:tc>
          <w:tcPr>
            <w:tcW w:w="601" w:type="dxa"/>
            <w:tcBorders>
              <w:top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2</w:t>
            </w:r>
          </w:p>
        </w:tc>
        <w:tc>
          <w:tcPr>
            <w:tcW w:w="670" w:type="dxa"/>
            <w:tcBorders>
              <w:top w:val="single" w:sz="4" w:space="0" w:color="auto"/>
              <w:left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3</w:t>
            </w:r>
          </w:p>
        </w:tc>
        <w:tc>
          <w:tcPr>
            <w:tcW w:w="2169" w:type="dxa"/>
            <w:tcBorders>
              <w:top w:val="single" w:sz="4" w:space="0" w:color="auto"/>
              <w:left w:val="single" w:sz="4" w:space="0" w:color="auto"/>
              <w:bottom w:val="single" w:sz="4" w:space="0" w:color="auto"/>
              <w:right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4</w:t>
            </w:r>
          </w:p>
        </w:tc>
        <w:tc>
          <w:tcPr>
            <w:tcW w:w="5040" w:type="dxa"/>
            <w:tcBorders>
              <w:top w:val="single" w:sz="4" w:space="0" w:color="auto"/>
              <w:left w:val="single" w:sz="4" w:space="0" w:color="auto"/>
              <w:bottom w:val="single" w:sz="4" w:space="0" w:color="auto"/>
            </w:tcBorders>
            <w:vAlign w:val="center"/>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5</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учредительных документов предприятия</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наличие учредительных документов;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наличие учетной политики;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наличие лицензий по видам деятельности.</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Аудит </w:t>
            </w:r>
            <w:proofErr w:type="spellStart"/>
            <w:r w:rsidRPr="00116FA5">
              <w:rPr>
                <w:rFonts w:ascii="Times New Roman" w:eastAsia="Times New Roman" w:hAnsi="Times New Roman" w:cs="Times New Roman"/>
                <w:sz w:val="24"/>
                <w:szCs w:val="24"/>
                <w:lang w:eastAsia="ru-RU"/>
              </w:rPr>
              <w:lastRenderedPageBreak/>
              <w:t>внеоборотных</w:t>
            </w:r>
            <w:proofErr w:type="spellEnd"/>
            <w:r w:rsidRPr="00116FA5">
              <w:rPr>
                <w:rFonts w:ascii="Times New Roman" w:eastAsia="Times New Roman" w:hAnsi="Times New Roman" w:cs="Times New Roman"/>
                <w:sz w:val="24"/>
                <w:szCs w:val="24"/>
                <w:lang w:eastAsia="ru-RU"/>
              </w:rPr>
              <w:t xml:space="preserve"> активов</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lastRenderedPageBreak/>
              <w:t>2.1.</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Аудит основных </w:t>
            </w:r>
            <w:r w:rsidRPr="00116FA5">
              <w:rPr>
                <w:rFonts w:ascii="Times New Roman" w:eastAsia="Times New Roman" w:hAnsi="Times New Roman" w:cs="Times New Roman"/>
                <w:sz w:val="24"/>
                <w:szCs w:val="24"/>
                <w:lang w:eastAsia="ru-RU"/>
              </w:rPr>
              <w:lastRenderedPageBreak/>
              <w:t>средств (01, 02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lastRenderedPageBreak/>
              <w:t>Аудит основных средств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lastRenderedPageBreak/>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правильность отнесения актива к основным средствам;</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правильность постановки основных средств на учет;</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наличие и сохранность основных средств;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правильность начисления износа;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 проверка учета капитальных вложений;</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е) обоснованность произведенных затрат на ремонт основных средств и правильность отражения сумм на соответствующих счетах бухгалтерского учета;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ж) проверка учета операций по движению объектов основных средств.</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2.2.</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нематериальных активов (НМА) (04, 05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правильность отнесения объекта к НМА;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правильность синтетического и аналитического учета НМА;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правильность оформления материалов инвентаризации НМА и отражения результатов инвентаризации в учете.</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производственных запасов (10, 11, 14, 15, 16 и др.) с учетом специфики деятельности</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данные регистров учета материалов и сверку их со счетами Главной книги;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полноту и своевременность оприходования и правильности определения фактической себестоимости материалов;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данные инвентаризации материалов и сравнение ее результатов с данными аналитического учета;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выбор контрольных групп материалов по данным регистров учета и проведение выборочной инвентаризации материалов;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 сопоставление первичных данных о расходе материалов с данными отчетов об их движении.</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затрат на производство (20, 21, 23, 25, 26 и др.) с учетом специфики деятельности</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данные регистров учета затрат на уставную деятельность и сверку их со счетами Главной книги;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правильность списания общепроизводственных и общехозяйственных расходов;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подсчет и сверка данных аналитического учета затрат на уставную деятельность с данными учетных регистров.</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денежных средств (50, 51, 52, 55, 57, 58 и др.)</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5.1.</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кассовых операций</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обороты и остатки и по счету 50 "Касса" и их соответствия данным Главной книги;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целевое использование денежных средств, полученных из банка, соблюдение лимита расчетов между юридическими лицами наличными деньгами;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в) правильность оформления кассовых </w:t>
            </w:r>
            <w:r w:rsidRPr="00116FA5">
              <w:rPr>
                <w:rFonts w:ascii="Times New Roman" w:eastAsia="Times New Roman" w:hAnsi="Times New Roman" w:cs="Times New Roman"/>
                <w:sz w:val="24"/>
                <w:szCs w:val="24"/>
                <w:lang w:eastAsia="ru-RU"/>
              </w:rPr>
              <w:lastRenderedPageBreak/>
              <w:t>документов и соответствия их данных записям в кассовой книге и учетных регистрах по счету 50, правильность корреспонденции счетов.</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5.2.</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банковских операций, операций по расчетным счетам</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число банковских счетов у Фонда и законность их открытия;</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обороты и остатки по счетам учета средств на расчетном и других счетах Фонда и их соответствия данным Главной книги;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соответствие первичных платежно-расчетных документов выпискам банка по расчетному и другим счетам Фонда, наличие на документах банковских отметок;</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точность отражения в учетных регистрах операций по поступлению и списанию средств расчетного и других счетов Фонда.</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расчетов (60, 62, 66, 67, 68, 76 и др.)</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6.1.</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расчетов с поставщиками и подрядчиками</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правильность оформления заключенных хозяйственных договоров;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данные регистров учета расчетов с поставщиками и сверка их со счетами Главной книги;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наличие и правильность оформления документов по поставке товарно-материальных ценностей;</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полноту и своевременность оприходования полученных товаров и учета выполненных работ;</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д) анализ величины </w:t>
            </w:r>
            <w:proofErr w:type="spellStart"/>
            <w:r w:rsidRPr="00116FA5">
              <w:rPr>
                <w:rFonts w:ascii="Times New Roman" w:eastAsia="Times New Roman" w:hAnsi="Times New Roman" w:cs="Times New Roman"/>
                <w:sz w:val="24"/>
                <w:szCs w:val="24"/>
                <w:lang w:eastAsia="ru-RU"/>
              </w:rPr>
              <w:t>неотфактурованных</w:t>
            </w:r>
            <w:proofErr w:type="spellEnd"/>
            <w:r w:rsidRPr="00116FA5">
              <w:rPr>
                <w:rFonts w:ascii="Times New Roman" w:eastAsia="Times New Roman" w:hAnsi="Times New Roman" w:cs="Times New Roman"/>
                <w:sz w:val="24"/>
                <w:szCs w:val="24"/>
                <w:lang w:eastAsia="ru-RU"/>
              </w:rPr>
              <w:t xml:space="preserve"> поставок, расчетов по претензиям с поставщиками;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е) правильность оформления и отражения в учете полученных и выданных авансов;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ж) соблюдение цен и тарифов, предусмотренных договорами;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з) данные инвентаризации расчетов с поставщиками и подтверждение сумм задолженности первыми. Проведение выборочной инвентаризации (при необходимости);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и) правильность корреспонденции счетов по расчетам с поставщиками.</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6.2.</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расчетов с дебиторами и кредиторами</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правильность оформления заключенных хозяйственных договоров;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данные регистров учета расчетов с разными дебиторами и кредиторами и сверка их со счетами Главной книги;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данные инвентаризации расчетов с разными дебиторами и кредиторами и подтверждение сумм задолженности. Проведение выборочной инвентаризации (при необходимости);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г) правильность корреспонденции счетов и налогообложения по расчетам с разными </w:t>
            </w:r>
            <w:r w:rsidRPr="00116FA5">
              <w:rPr>
                <w:rFonts w:ascii="Times New Roman" w:eastAsia="Times New Roman" w:hAnsi="Times New Roman" w:cs="Times New Roman"/>
                <w:sz w:val="24"/>
                <w:szCs w:val="24"/>
                <w:lang w:eastAsia="ru-RU"/>
              </w:rPr>
              <w:lastRenderedPageBreak/>
              <w:t>дебиторами и кредиторами, в том числе с использованием векселей, взаимозачета, бартера и других форм расчетов.</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6.3.</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расчетов с бюджетом (68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данные налоговых деклараций и сверка их со счетами Главной книги;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правильность определения налогооблагаемой базы;</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правильность применения льгот при расчете и уплате налогов;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правильность начисления, полноту и своевременность перечисления налоговых платежей, правильность составления налоговой отчетности;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 организацию и ведение налогового учета при расчете налога на прибыль Фонда;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е) правильность отнесения налогов на соответствующие источники их уплаты.</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6.4.</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расчетов по оплате труда и отчислениям в фонды (69, 70, 73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соответствие показателей аналитического учета по счету 70 с записями в Главной книге;</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соблюдение положений о труде;</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документальное оформление трудовых отношений;</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наличие табеля учета рабочего времени, правильность применения тарифных ставок, окладов, норм и расценок, обоснованности начисления премий и их соответствия действующей в Фонде системе премирования, обоснованности начисления разного рода доплат и выплат, оплату простоев, брака, правильности начисления пособий по временной нетрудоспособности;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 соблюдение установленного порядка удержаний из заработной платы и своевременности перечисления в бюджет удержанных с работников сумм налога на доходы физических лиц.</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6.5.</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Аудит расчетов по </w:t>
            </w:r>
            <w:proofErr w:type="spellStart"/>
            <w:r w:rsidRPr="00116FA5">
              <w:rPr>
                <w:rFonts w:ascii="Times New Roman" w:eastAsia="Times New Roman" w:hAnsi="Times New Roman" w:cs="Times New Roman"/>
                <w:sz w:val="24"/>
                <w:szCs w:val="24"/>
                <w:lang w:eastAsia="ru-RU"/>
              </w:rPr>
              <w:t>сч</w:t>
            </w:r>
            <w:proofErr w:type="spellEnd"/>
            <w:r w:rsidRPr="00116FA5">
              <w:rPr>
                <w:rFonts w:ascii="Times New Roman" w:eastAsia="Times New Roman" w:hAnsi="Times New Roman" w:cs="Times New Roman"/>
                <w:sz w:val="24"/>
                <w:szCs w:val="24"/>
                <w:lang w:eastAsia="ru-RU"/>
              </w:rPr>
              <w:t>. (</w:t>
            </w:r>
            <w:r w:rsidRPr="00116FA5">
              <w:rPr>
                <w:rFonts w:ascii="Times New Roman" w:eastAsia="Times New Roman" w:hAnsi="Times New Roman" w:cs="Times New Roman"/>
                <w:b/>
                <w:bCs/>
                <w:sz w:val="24"/>
                <w:szCs w:val="24"/>
                <w:lang w:eastAsia="ru-RU"/>
              </w:rPr>
              <w:t>76</w:t>
            </w:r>
            <w:r w:rsidRPr="00116FA5">
              <w:rPr>
                <w:rFonts w:ascii="Times New Roman" w:eastAsia="Times New Roman" w:hAnsi="Times New Roman" w:cs="Times New Roman"/>
                <w:sz w:val="24"/>
                <w:szCs w:val="24"/>
                <w:lang w:eastAsia="ru-RU"/>
              </w:rPr>
              <w:t xml:space="preserve">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капитала</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7.1.</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уставного капитала (</w:t>
            </w:r>
            <w:r w:rsidRPr="00116FA5">
              <w:rPr>
                <w:rFonts w:ascii="Times New Roman" w:eastAsia="Times New Roman" w:hAnsi="Times New Roman" w:cs="Times New Roman"/>
                <w:b/>
                <w:bCs/>
                <w:sz w:val="24"/>
                <w:szCs w:val="24"/>
                <w:lang w:eastAsia="ru-RU"/>
              </w:rPr>
              <w:t>80</w:t>
            </w:r>
            <w:r w:rsidRPr="00116FA5">
              <w:rPr>
                <w:rFonts w:ascii="Times New Roman" w:eastAsia="Times New Roman" w:hAnsi="Times New Roman" w:cs="Times New Roman"/>
                <w:sz w:val="24"/>
                <w:szCs w:val="24"/>
                <w:lang w:eastAsia="ru-RU"/>
              </w:rPr>
              <w:t xml:space="preserve">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7.2.</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резервного капитала (</w:t>
            </w:r>
            <w:r w:rsidRPr="00116FA5">
              <w:rPr>
                <w:rFonts w:ascii="Times New Roman" w:eastAsia="Times New Roman" w:hAnsi="Times New Roman" w:cs="Times New Roman"/>
                <w:b/>
                <w:bCs/>
                <w:sz w:val="24"/>
                <w:szCs w:val="24"/>
                <w:lang w:eastAsia="ru-RU"/>
              </w:rPr>
              <w:t>82</w:t>
            </w:r>
            <w:r w:rsidRPr="00116FA5">
              <w:rPr>
                <w:rFonts w:ascii="Times New Roman" w:eastAsia="Times New Roman" w:hAnsi="Times New Roman" w:cs="Times New Roman"/>
                <w:sz w:val="24"/>
                <w:szCs w:val="24"/>
                <w:lang w:eastAsia="ru-RU"/>
              </w:rPr>
              <w:t xml:space="preserve">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7.3.</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добавочного капитала (</w:t>
            </w:r>
            <w:r w:rsidRPr="00116FA5">
              <w:rPr>
                <w:rFonts w:ascii="Times New Roman" w:eastAsia="Times New Roman" w:hAnsi="Times New Roman" w:cs="Times New Roman"/>
                <w:b/>
                <w:bCs/>
                <w:sz w:val="24"/>
                <w:szCs w:val="24"/>
                <w:lang w:eastAsia="ru-RU"/>
              </w:rPr>
              <w:t>83</w:t>
            </w:r>
            <w:r w:rsidRPr="00116FA5">
              <w:rPr>
                <w:rFonts w:ascii="Times New Roman" w:eastAsia="Times New Roman" w:hAnsi="Times New Roman" w:cs="Times New Roman"/>
                <w:sz w:val="24"/>
                <w:szCs w:val="24"/>
                <w:lang w:eastAsia="ru-RU"/>
              </w:rPr>
              <w:t xml:space="preserve">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правильность отражения сумм для отражения стоимости основных средств, приобретенных в рамках целевого финансирования.</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7.4.</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нераспределенной прибыли (непокрытого убытка) (</w:t>
            </w:r>
            <w:r w:rsidRPr="00116FA5">
              <w:rPr>
                <w:rFonts w:ascii="Times New Roman" w:eastAsia="Times New Roman" w:hAnsi="Times New Roman" w:cs="Times New Roman"/>
                <w:b/>
                <w:bCs/>
                <w:sz w:val="24"/>
                <w:szCs w:val="24"/>
                <w:lang w:eastAsia="ru-RU"/>
              </w:rPr>
              <w:t>84</w:t>
            </w:r>
            <w:r w:rsidRPr="00116FA5">
              <w:rPr>
                <w:rFonts w:ascii="Times New Roman" w:eastAsia="Times New Roman" w:hAnsi="Times New Roman" w:cs="Times New Roman"/>
                <w:sz w:val="24"/>
                <w:szCs w:val="24"/>
                <w:lang w:eastAsia="ru-RU"/>
              </w:rPr>
              <w:t xml:space="preserve">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7.5.</w:t>
            </w: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Аудит целевого </w:t>
            </w:r>
            <w:r w:rsidRPr="00116FA5">
              <w:rPr>
                <w:rFonts w:ascii="Times New Roman" w:eastAsia="Times New Roman" w:hAnsi="Times New Roman" w:cs="Times New Roman"/>
                <w:sz w:val="24"/>
                <w:szCs w:val="24"/>
                <w:lang w:eastAsia="ru-RU"/>
              </w:rPr>
              <w:lastRenderedPageBreak/>
              <w:t>финансирования (</w:t>
            </w:r>
            <w:r w:rsidRPr="00116FA5">
              <w:rPr>
                <w:rFonts w:ascii="Times New Roman" w:eastAsia="Times New Roman" w:hAnsi="Times New Roman" w:cs="Times New Roman"/>
                <w:b/>
                <w:bCs/>
                <w:sz w:val="24"/>
                <w:szCs w:val="24"/>
                <w:lang w:eastAsia="ru-RU"/>
              </w:rPr>
              <w:t>86</w:t>
            </w:r>
            <w:r w:rsidRPr="00116FA5">
              <w:rPr>
                <w:rFonts w:ascii="Times New Roman" w:eastAsia="Times New Roman" w:hAnsi="Times New Roman" w:cs="Times New Roman"/>
                <w:sz w:val="24"/>
                <w:szCs w:val="24"/>
                <w:lang w:eastAsia="ru-RU"/>
              </w:rPr>
              <w:t xml:space="preserve"> и др.)</w:t>
            </w: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16FA5">
              <w:rPr>
                <w:rFonts w:ascii="Times New Roman" w:eastAsia="Times New Roman" w:hAnsi="Times New Roman" w:cs="Times New Roman"/>
                <w:sz w:val="24"/>
                <w:szCs w:val="24"/>
                <w:lang w:eastAsia="ru-RU"/>
              </w:rPr>
              <w:lastRenderedPageBreak/>
              <w:t>а)</w:t>
            </w:r>
            <w:r w:rsidRPr="00116FA5">
              <w:rPr>
                <w:rFonts w:ascii="Times New Roman" w:eastAsia="Times New Roman" w:hAnsi="Times New Roman" w:cs="Times New Roman"/>
                <w:sz w:val="24"/>
                <w:szCs w:val="24"/>
                <w:shd w:val="clear" w:color="auto" w:fill="FFFFFF"/>
                <w:lang w:eastAsia="ru-RU"/>
              </w:rPr>
              <w:t xml:space="preserve">  соответствие расходов целям, на которые </w:t>
            </w:r>
            <w:r w:rsidRPr="00116FA5">
              <w:rPr>
                <w:rFonts w:ascii="Times New Roman" w:eastAsia="Times New Roman" w:hAnsi="Times New Roman" w:cs="Times New Roman"/>
                <w:sz w:val="24"/>
                <w:szCs w:val="24"/>
                <w:shd w:val="clear" w:color="auto" w:fill="FFFFFF"/>
                <w:lang w:eastAsia="ru-RU"/>
              </w:rPr>
              <w:lastRenderedPageBreak/>
              <w:t>выделено финансирование;</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16FA5">
              <w:rPr>
                <w:rFonts w:ascii="Times New Roman" w:eastAsia="Times New Roman" w:hAnsi="Times New Roman" w:cs="Times New Roman"/>
                <w:sz w:val="24"/>
                <w:szCs w:val="24"/>
                <w:shd w:val="clear" w:color="auto" w:fill="FFFFFF"/>
                <w:lang w:eastAsia="ru-RU"/>
              </w:rPr>
              <w:t>б) правильность бухгалтерских проводок по учету целевого финансирования, полнота и своевременность отражения операций по учету целевого финансирования;</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16FA5">
              <w:rPr>
                <w:rFonts w:ascii="Times New Roman" w:eastAsia="Times New Roman" w:hAnsi="Times New Roman" w:cs="Times New Roman"/>
                <w:sz w:val="24"/>
                <w:szCs w:val="24"/>
                <w:shd w:val="clear" w:color="auto" w:fill="FFFFFF"/>
                <w:lang w:eastAsia="ru-RU"/>
              </w:rPr>
              <w:t xml:space="preserve">в) правильность ведения аналитического учета </w:t>
            </w:r>
          </w:p>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116FA5">
              <w:rPr>
                <w:rFonts w:ascii="Times New Roman" w:eastAsia="Times New Roman" w:hAnsi="Times New Roman" w:cs="Times New Roman"/>
                <w:sz w:val="24"/>
                <w:szCs w:val="24"/>
                <w:shd w:val="clear" w:color="auto" w:fill="FFFFFF"/>
                <w:lang w:eastAsia="ru-RU"/>
              </w:rPr>
              <w:t xml:space="preserve">в </w:t>
            </w:r>
            <w:proofErr w:type="spellStart"/>
            <w:r w:rsidRPr="00116FA5">
              <w:rPr>
                <w:rFonts w:ascii="Times New Roman" w:eastAsia="Times New Roman" w:hAnsi="Times New Roman" w:cs="Times New Roman"/>
                <w:sz w:val="24"/>
                <w:szCs w:val="24"/>
                <w:shd w:val="clear" w:color="auto" w:fill="FFFFFF"/>
                <w:lang w:eastAsia="ru-RU"/>
              </w:rPr>
              <w:t>разрезеисточников</w:t>
            </w:r>
            <w:proofErr w:type="spellEnd"/>
            <w:r w:rsidRPr="00116FA5">
              <w:rPr>
                <w:rFonts w:ascii="Times New Roman" w:eastAsia="Times New Roman" w:hAnsi="Times New Roman" w:cs="Times New Roman"/>
                <w:sz w:val="24"/>
                <w:szCs w:val="24"/>
                <w:shd w:val="clear" w:color="auto" w:fill="FFFFFF"/>
                <w:lang w:eastAsia="ru-RU"/>
              </w:rPr>
              <w:t xml:space="preserve"> поступления и по назначению целевых средств;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shd w:val="clear" w:color="auto" w:fill="FFFFFF"/>
                <w:lang w:eastAsia="ru-RU"/>
              </w:rPr>
              <w:t>г) соответствие данных аналитического и синтетического учета записям в главной книге и бухгалтерском балансе.</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lastRenderedPageBreak/>
              <w:t>8</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формирования финансовых результатов и распределения прибыли (90, 91, 96, 97, 98, 99 и др.)</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Проверить и подтвердить:</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установить правильность определения и отражения в учете прибыли (убытков) от продаж товаров, продукции, работ, услуг;</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правильность исчисления выручки, себестоимости и прибыли (убытка) от реализации прочего имущества;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правильность признания в бухгалтерском и налоговом учете операционных, внереализационных и чрезвычайных доходов и расходов, наличие соответствующих документов, удостоверяющих факты их возникновения и величину;</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 правильность формирования и использования различных фондов и резервов, создаваемых на предприятии;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е) правильность формирования нераспределенной прибыли, обоснованности расходования средств нераспределенной прибыли первичными документами, положениями и утвержденными сметами;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ж) правильность отражения в текущем периоде на балансовом счете 84 "Нераспределенная прибыль" распределение прибыли, полученной в предыдущих отчетных периодах;</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з) правильность применяемых схем корреспонденции счетов по учету формирования финансовых результатов и распределения прибыли.</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 забалансовыхсчетов</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 Арендованные основные средства;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товарно-материальные ценности, принятые на ответственное хранение;</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материалы, принятые в переработку;</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оборудование, принятое для монтажа;</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 списание в убыток задолженности неплатежеспособных дебиторов;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е) обеспечение обязательств и платежей полученные;</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ж) обеспечение обязательств и платежей выданные;</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з) износ основных средств;</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и) основные средства, сданные в аренду.</w:t>
            </w:r>
          </w:p>
        </w:tc>
      </w:tr>
      <w:tr w:rsidR="00116FA5" w:rsidRPr="00116FA5" w:rsidTr="009740A1">
        <w:trPr>
          <w:jc w:val="center"/>
        </w:trPr>
        <w:tc>
          <w:tcPr>
            <w:tcW w:w="601" w:type="dxa"/>
            <w:tcBorders>
              <w:top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Проверка </w:t>
            </w:r>
            <w:r w:rsidRPr="00116FA5">
              <w:rPr>
                <w:rFonts w:ascii="Times New Roman" w:eastAsia="Times New Roman" w:hAnsi="Times New Roman" w:cs="Times New Roman"/>
                <w:sz w:val="24"/>
                <w:szCs w:val="24"/>
                <w:lang w:eastAsia="ru-RU"/>
              </w:rPr>
              <w:lastRenderedPageBreak/>
              <w:t>соответствия бухгалтерской отчетности требованиям действующего законодательства</w:t>
            </w:r>
          </w:p>
        </w:tc>
        <w:tc>
          <w:tcPr>
            <w:tcW w:w="670"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0" w:type="dxa"/>
            <w:tcBorders>
              <w:top w:val="single" w:sz="4" w:space="0" w:color="auto"/>
              <w:left w:val="single" w:sz="4" w:space="0" w:color="auto"/>
              <w:bottom w:val="single" w:sz="4" w:space="0" w:color="auto"/>
            </w:tcBorders>
          </w:tcPr>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а) Проверить состав и содержание форм </w:t>
            </w:r>
            <w:r w:rsidRPr="00116FA5">
              <w:rPr>
                <w:rFonts w:ascii="Times New Roman" w:eastAsia="Times New Roman" w:hAnsi="Times New Roman" w:cs="Times New Roman"/>
                <w:sz w:val="24"/>
                <w:szCs w:val="24"/>
                <w:lang w:eastAsia="ru-RU"/>
              </w:rPr>
              <w:lastRenderedPageBreak/>
              <w:t>бухгалтерской отчетности, увязку ее показателей;</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б) выразить мнение о достоверности показателей отчетности во всех существенных отношениях;</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 проверить правильность оценки статей отчетности;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г) подтвердить показатели отчетности результатам инвентаризации;</w:t>
            </w:r>
          </w:p>
          <w:p w:rsidR="00116FA5" w:rsidRPr="00116FA5" w:rsidRDefault="00116FA5" w:rsidP="00116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 проверить взаимную согласованность оборотов и сальдо по счетам аналитического учета с данными Главной книги, баланса и других отчетных форм.</w:t>
            </w:r>
          </w:p>
        </w:tc>
      </w:tr>
    </w:tbl>
    <w:p w:rsidR="00116FA5" w:rsidRPr="00116FA5" w:rsidRDefault="00116FA5" w:rsidP="00116FA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116FA5" w:rsidRPr="00116FA5" w:rsidRDefault="00116FA5" w:rsidP="00116FA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b/>
          <w:bCs/>
          <w:sz w:val="24"/>
          <w:szCs w:val="24"/>
          <w:lang w:eastAsia="ru-RU"/>
        </w:rPr>
        <w:t xml:space="preserve">Объект проверки: </w:t>
      </w:r>
      <w:r w:rsidRPr="00116FA5">
        <w:rPr>
          <w:rFonts w:ascii="Times New Roman" w:eastAsia="Times New Roman" w:hAnsi="Times New Roman" w:cs="Times New Roman"/>
          <w:sz w:val="24"/>
          <w:szCs w:val="24"/>
          <w:lang w:eastAsia="ru-RU"/>
        </w:rPr>
        <w:t>Дагестанский фонд капитального ремонта</w:t>
      </w:r>
      <w:r w:rsidRPr="00116FA5">
        <w:rPr>
          <w:rFonts w:ascii="Times New Roman" w:eastAsia="Times New Roman" w:hAnsi="Times New Roman" w:cs="Times New Roman"/>
          <w:bCs/>
          <w:sz w:val="24"/>
          <w:szCs w:val="24"/>
          <w:lang w:eastAsia="ru-RU"/>
        </w:rPr>
        <w:t>.</w:t>
      </w:r>
    </w:p>
    <w:p w:rsidR="00116FA5" w:rsidRPr="00116FA5" w:rsidRDefault="00116FA5" w:rsidP="00116FA5">
      <w:pPr>
        <w:spacing w:after="0" w:line="240" w:lineRule="auto"/>
        <w:jc w:val="center"/>
        <w:rPr>
          <w:rFonts w:ascii="Times New Roman" w:eastAsia="Times New Roman" w:hAnsi="Times New Roman" w:cs="Times New Roman"/>
          <w:b/>
          <w:sz w:val="24"/>
          <w:szCs w:val="24"/>
          <w:lang w:eastAsia="ru-RU"/>
        </w:rPr>
      </w:pPr>
    </w:p>
    <w:p w:rsidR="00116FA5" w:rsidRPr="00116FA5" w:rsidRDefault="00116FA5" w:rsidP="00116FA5">
      <w:pPr>
        <w:spacing w:after="0" w:line="240" w:lineRule="auto"/>
        <w:jc w:val="center"/>
        <w:rPr>
          <w:rFonts w:ascii="Times New Roman" w:eastAsia="Times New Roman" w:hAnsi="Times New Roman" w:cs="Times New Roman"/>
          <w:b/>
          <w:sz w:val="24"/>
          <w:szCs w:val="24"/>
          <w:lang w:eastAsia="ru-RU"/>
        </w:rPr>
      </w:pPr>
      <w:r w:rsidRPr="00116FA5">
        <w:rPr>
          <w:rFonts w:ascii="Times New Roman" w:eastAsia="Times New Roman" w:hAnsi="Times New Roman" w:cs="Times New Roman"/>
          <w:b/>
          <w:sz w:val="24"/>
          <w:szCs w:val="24"/>
          <w:lang w:eastAsia="ru-RU"/>
        </w:rPr>
        <w:t>ОБЩИЕ СВЕДЕНИЯ</w:t>
      </w:r>
    </w:p>
    <w:p w:rsidR="00116FA5" w:rsidRPr="00116FA5" w:rsidRDefault="00116FA5" w:rsidP="00116FA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3650"/>
        <w:gridCol w:w="6197"/>
      </w:tblGrid>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Полное наименование</w:t>
            </w:r>
          </w:p>
        </w:tc>
        <w:tc>
          <w:tcPr>
            <w:tcW w:w="6197" w:type="dxa"/>
            <w:shd w:val="clear" w:color="auto" w:fill="auto"/>
          </w:tcPr>
          <w:p w:rsidR="00116FA5" w:rsidRPr="00116FA5" w:rsidRDefault="00116FA5" w:rsidP="00116FA5">
            <w:pPr>
              <w:autoSpaceDE w:val="0"/>
              <w:autoSpaceDN w:val="0"/>
              <w:adjustRightInd w:val="0"/>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eastAsia="ru-RU"/>
              </w:rPr>
              <w:t>Дагестанский некоммерческий фонд капитального ремонта общего имущества в многоквартирных домах</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2</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Сокращенное наименование</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eastAsia="ru-RU"/>
              </w:rPr>
              <w:t xml:space="preserve">Дагестанский фонд капитального ремонта </w:t>
            </w:r>
          </w:p>
        </w:tc>
      </w:tr>
      <w:tr w:rsidR="00116FA5" w:rsidRPr="00116FA5" w:rsidTr="009740A1">
        <w:trPr>
          <w:trHeight w:val="593"/>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3</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Место фактического нахождения</w:t>
            </w:r>
          </w:p>
        </w:tc>
        <w:tc>
          <w:tcPr>
            <w:tcW w:w="6197" w:type="dxa"/>
            <w:shd w:val="clear" w:color="auto" w:fill="auto"/>
          </w:tcPr>
          <w:p w:rsidR="00116FA5" w:rsidRPr="00116FA5" w:rsidRDefault="00116FA5" w:rsidP="00116FA5">
            <w:pPr>
              <w:suppressAutoHyphens/>
              <w:spacing w:before="280" w:after="0" w:line="102" w:lineRule="atLeast"/>
              <w:rPr>
                <w:rFonts w:ascii="Times New Roman" w:eastAsia="Arial Unicode MS" w:hAnsi="Times New Roman" w:cs="Times New Roman"/>
                <w:color w:val="00000A"/>
                <w:sz w:val="24"/>
                <w:szCs w:val="24"/>
                <w:lang w:eastAsia="zh-CN"/>
              </w:rPr>
            </w:pPr>
            <w:r w:rsidRPr="00116FA5">
              <w:rPr>
                <w:rFonts w:ascii="Times New Roman" w:eastAsia="Arial Unicode MS" w:hAnsi="Times New Roman" w:cs="Times New Roman"/>
                <w:color w:val="00000A"/>
                <w:sz w:val="24"/>
                <w:szCs w:val="24"/>
                <w:lang w:eastAsia="zh-CN"/>
              </w:rPr>
              <w:t xml:space="preserve">367027, Республика Дагестан, г. Махачкала, ул. </w:t>
            </w:r>
            <w:proofErr w:type="spellStart"/>
            <w:r w:rsidRPr="00116FA5">
              <w:rPr>
                <w:rFonts w:ascii="Times New Roman" w:eastAsia="Arial Unicode MS" w:hAnsi="Times New Roman" w:cs="Times New Roman"/>
                <w:color w:val="00000A"/>
                <w:sz w:val="24"/>
                <w:szCs w:val="24"/>
                <w:lang w:eastAsia="zh-CN"/>
              </w:rPr>
              <w:t>Буганова</w:t>
            </w:r>
            <w:proofErr w:type="spellEnd"/>
            <w:r w:rsidRPr="00116FA5">
              <w:rPr>
                <w:rFonts w:ascii="Times New Roman" w:eastAsia="Arial Unicode MS" w:hAnsi="Times New Roman" w:cs="Times New Roman"/>
                <w:color w:val="00000A"/>
                <w:sz w:val="24"/>
                <w:szCs w:val="24"/>
                <w:lang w:eastAsia="zh-CN"/>
              </w:rPr>
              <w:t>, 17 б.</w:t>
            </w:r>
          </w:p>
        </w:tc>
      </w:tr>
      <w:tr w:rsidR="00116FA5" w:rsidRPr="00116FA5" w:rsidTr="009740A1">
        <w:trPr>
          <w:trHeight w:val="463"/>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4</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Почтовый адрес</w:t>
            </w:r>
          </w:p>
        </w:tc>
        <w:tc>
          <w:tcPr>
            <w:tcW w:w="6197" w:type="dxa"/>
            <w:shd w:val="clear" w:color="auto" w:fill="auto"/>
          </w:tcPr>
          <w:p w:rsidR="00116FA5" w:rsidRPr="00116FA5" w:rsidRDefault="00116FA5" w:rsidP="00116FA5">
            <w:pPr>
              <w:suppressAutoHyphens/>
              <w:spacing w:before="280" w:after="0" w:line="102" w:lineRule="atLeast"/>
              <w:rPr>
                <w:rFonts w:ascii="Times New Roman" w:eastAsia="Arial Unicode MS" w:hAnsi="Times New Roman" w:cs="Times New Roman"/>
                <w:color w:val="00000A"/>
                <w:sz w:val="24"/>
                <w:szCs w:val="24"/>
                <w:lang w:eastAsia="zh-CN"/>
              </w:rPr>
            </w:pPr>
            <w:r w:rsidRPr="00116FA5">
              <w:rPr>
                <w:rFonts w:ascii="Times New Roman" w:eastAsia="Arial Unicode MS" w:hAnsi="Times New Roman" w:cs="Times New Roman"/>
                <w:color w:val="00000A"/>
                <w:sz w:val="24"/>
                <w:szCs w:val="24"/>
                <w:lang w:eastAsia="zh-CN"/>
              </w:rPr>
              <w:t xml:space="preserve">367027, Республика Дагестан, г. Махачкала, ул. </w:t>
            </w:r>
            <w:proofErr w:type="spellStart"/>
            <w:r w:rsidRPr="00116FA5">
              <w:rPr>
                <w:rFonts w:ascii="Times New Roman" w:eastAsia="Arial Unicode MS" w:hAnsi="Times New Roman" w:cs="Times New Roman"/>
                <w:color w:val="00000A"/>
                <w:sz w:val="24"/>
                <w:szCs w:val="24"/>
                <w:lang w:eastAsia="zh-CN"/>
              </w:rPr>
              <w:t>Буганова</w:t>
            </w:r>
            <w:proofErr w:type="spellEnd"/>
            <w:r w:rsidRPr="00116FA5">
              <w:rPr>
                <w:rFonts w:ascii="Times New Roman" w:eastAsia="Arial Unicode MS" w:hAnsi="Times New Roman" w:cs="Times New Roman"/>
                <w:color w:val="00000A"/>
                <w:sz w:val="24"/>
                <w:szCs w:val="24"/>
                <w:lang w:eastAsia="zh-CN"/>
              </w:rPr>
              <w:t>, 17 б.</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5</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ИНН</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val="en-US" w:eastAsia="ru-RU"/>
              </w:rPr>
              <w:t>0572004690</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6</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КПП</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eastAsia="ru-RU"/>
              </w:rPr>
              <w:t>057301001</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7</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ОГРН</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bCs/>
                <w:sz w:val="24"/>
                <w:szCs w:val="24"/>
                <w:lang w:eastAsia="ru-RU"/>
              </w:rPr>
              <w:t>1130500001642</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8</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highlight w:val="yellow"/>
              </w:rPr>
            </w:pPr>
            <w:r w:rsidRPr="00116FA5">
              <w:rPr>
                <w:rFonts w:ascii="Times New Roman" w:eastAsia="Times New Roman" w:hAnsi="Times New Roman" w:cs="Times New Roman"/>
                <w:sz w:val="24"/>
                <w:szCs w:val="24"/>
              </w:rPr>
              <w:t>Дата государственной регистрации</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eastAsia="ru-RU"/>
              </w:rPr>
              <w:t>5 июня 2013</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9</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Организационно-правовая форма</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 xml:space="preserve">Фонд </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10</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highlight w:val="yellow"/>
              </w:rPr>
            </w:pPr>
            <w:r w:rsidRPr="00116FA5">
              <w:rPr>
                <w:rFonts w:ascii="Times New Roman" w:eastAsia="Times New Roman" w:hAnsi="Times New Roman" w:cs="Times New Roman"/>
                <w:sz w:val="24"/>
                <w:szCs w:val="24"/>
              </w:rPr>
              <w:t>Учредитель</w:t>
            </w:r>
          </w:p>
        </w:tc>
        <w:tc>
          <w:tcPr>
            <w:tcW w:w="6197" w:type="dxa"/>
            <w:shd w:val="clear" w:color="auto" w:fill="auto"/>
          </w:tcPr>
          <w:p w:rsidR="00116FA5" w:rsidRPr="00116FA5" w:rsidRDefault="00116FA5" w:rsidP="00116FA5">
            <w:pPr>
              <w:spacing w:after="0" w:line="240" w:lineRule="auto"/>
              <w:jc w:val="both"/>
              <w:rPr>
                <w:rFonts w:ascii="Times New Roman" w:eastAsia="Times New Roman" w:hAnsi="Times New Roman" w:cs="Times New Roman"/>
                <w:sz w:val="24"/>
                <w:szCs w:val="24"/>
                <w:highlight w:val="yellow"/>
              </w:rPr>
            </w:pPr>
            <w:r w:rsidRPr="00116FA5">
              <w:rPr>
                <w:rFonts w:ascii="Times New Roman" w:eastAsia="Times New Roman" w:hAnsi="Times New Roman" w:cs="Times New Roman"/>
                <w:sz w:val="24"/>
                <w:szCs w:val="24"/>
              </w:rPr>
              <w:t>Правительство Республики Дагестан, полномочия учредителя фонда осуществляет Министерство строительства, архитектуры и жилищно-коммунального хозяйства Республики Дагестан</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11</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Основные виды деятельности (общее описание)</w:t>
            </w:r>
          </w:p>
        </w:tc>
        <w:tc>
          <w:tcPr>
            <w:tcW w:w="6197" w:type="dxa"/>
            <w:shd w:val="clear" w:color="auto" w:fill="auto"/>
          </w:tcPr>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аккумулирование взносов на капитальный ремонт, уплачиваемых собственниками помещений в многоквартирных домах (далее – МКД), в отношении которых фонды капитального ремонта формируются на счете, счетах Фонда;</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открытие на свое имя специальных счетов и совершение операций по этим счетам в случае, если собственники помещений в МКД на общем собрании собственников помещений в МКД выбрали Фонд в качестве владельца специального счета;</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осуществление функций заказчика, в т.ч. технического заказчика работ по капитальному ремонту общего имущества в МКД, собственники помещений в которых формируют фонды капитального ремонта на счете, счетах Фонда;</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-финансирование расходов на капитальный ремонт общего имущества в МКД, собственники помещений в </w:t>
            </w:r>
            <w:r w:rsidRPr="00116FA5">
              <w:rPr>
                <w:rFonts w:ascii="Times New Roman" w:eastAsia="Times New Roman" w:hAnsi="Times New Roman" w:cs="Times New Roman"/>
                <w:sz w:val="24"/>
                <w:szCs w:val="24"/>
                <w:lang w:eastAsia="ru-RU"/>
              </w:rPr>
              <w:lastRenderedPageBreak/>
              <w:t>которых формируют фонды капитального ремонта на счете, счетах Фонда, в пределах средств этих фондов капитального ремонта с привлечением при необходимости средств, полученных из иных источников, в том числе средств государственной поддержки, муниципальной поддержки;</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взаимодействие с органами государственной власти Республики Дагестан и органами местного самоуправления в целях обеспечения своевременного проведения капитального ремонта общего имущества в МКД, собственники помещений в которых формируют фонды капитального ремонта на счете, счетах Фонда;</w:t>
            </w:r>
          </w:p>
          <w:p w:rsidR="00116FA5" w:rsidRPr="00116FA5" w:rsidRDefault="00116FA5" w:rsidP="00116FA5">
            <w:pPr>
              <w:spacing w:after="0" w:line="240" w:lineRule="auto"/>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выполнение иных функций, предусмотренных Жилищным кодексом Российской Федерации, иными нормативными правовыми актами Российской Федерации и Республики Дагестан.</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lastRenderedPageBreak/>
              <w:t>12</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Ведение бухгалтерского учета</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Бухгалтерская программа 1С: Предприятие.</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13</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Количество котловых счетов</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 счет</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14</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 xml:space="preserve">Количество специальных счетов в соответствии с федеральным законом 103-ФЗ от 03.06.2009г. </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 xml:space="preserve"> 1 счет</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15</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 xml:space="preserve">Количество счетов на содержание Фонда (осуществление целей, определенных уставом) </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2 счета</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16</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Количество специальных счетов, владельцем которых является Фонд</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0 специальных счета</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17</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Предельная численность работников</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57 человек</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18</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eastAsia="ru-RU"/>
              </w:rPr>
              <w:t>Количество МКД, собственники помещений в которых формируют фонд капитального ремонта на счете (счетах) регионального оператора</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Calibri" w:hAnsi="Times New Roman" w:cs="Times New Roman"/>
                <w:sz w:val="24"/>
                <w:szCs w:val="24"/>
                <w:lang w:eastAsia="ru-RU"/>
              </w:rPr>
              <w:t>3432 многоквартирных дома</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val="en-US"/>
              </w:rPr>
              <w:t>1</w:t>
            </w:r>
            <w:r w:rsidRPr="00116FA5">
              <w:rPr>
                <w:rFonts w:ascii="Times New Roman" w:eastAsia="Times New Roman" w:hAnsi="Times New Roman" w:cs="Times New Roman"/>
                <w:sz w:val="24"/>
                <w:szCs w:val="24"/>
              </w:rPr>
              <w:t>9</w:t>
            </w:r>
          </w:p>
        </w:tc>
        <w:tc>
          <w:tcPr>
            <w:tcW w:w="3650" w:type="dxa"/>
            <w:shd w:val="clear" w:color="auto" w:fill="auto"/>
            <w:vAlign w:val="center"/>
          </w:tcPr>
          <w:p w:rsidR="00116FA5" w:rsidRPr="00116FA5" w:rsidRDefault="00116FA5" w:rsidP="00116FA5">
            <w:pPr>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Площадь МКД собственники помещений в которых формируют фонд капитального ремонта на счете (счетах) регионального оператора</w:t>
            </w:r>
          </w:p>
        </w:tc>
        <w:tc>
          <w:tcPr>
            <w:tcW w:w="6197" w:type="dxa"/>
            <w:shd w:val="clear" w:color="auto" w:fill="auto"/>
          </w:tcPr>
          <w:p w:rsidR="00116FA5" w:rsidRPr="00116FA5" w:rsidRDefault="00116FA5" w:rsidP="00116FA5">
            <w:pPr>
              <w:spacing w:after="0" w:line="240" w:lineRule="auto"/>
              <w:rPr>
                <w:rFonts w:ascii="Times New Roman" w:eastAsia="Calibri" w:hAnsi="Times New Roman" w:cs="Times New Roman"/>
                <w:sz w:val="24"/>
                <w:szCs w:val="24"/>
                <w:lang w:eastAsia="ru-RU"/>
              </w:rPr>
            </w:pPr>
            <w:r w:rsidRPr="00116FA5">
              <w:rPr>
                <w:rFonts w:ascii="Times New Roman" w:eastAsia="Calibri" w:hAnsi="Times New Roman" w:cs="Times New Roman"/>
                <w:sz w:val="24"/>
                <w:szCs w:val="24"/>
                <w:lang w:eastAsia="ru-RU"/>
              </w:rPr>
              <w:t>8878,59 тыс. кв. м</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20</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lang w:eastAsia="ru-RU"/>
              </w:rPr>
              <w:t>Информация о кредитах, займах, привлеченных региональным оператором в целях финансирования услуг и (или) работ по капитальному ремонту общего имущества в МКД, в том числе с указанием процентной ставки, а также информации о погашении таких кредитов, займов</w:t>
            </w:r>
            <w:r w:rsidRPr="00116FA5">
              <w:rPr>
                <w:rFonts w:ascii="Times New Roman" w:eastAsia="Calibri" w:hAnsi="Times New Roman" w:cs="Times New Roman"/>
                <w:sz w:val="24"/>
                <w:szCs w:val="24"/>
                <w:lang w:eastAsia="ru-RU"/>
              </w:rPr>
              <w:t> </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Не привлекались</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21</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rPr>
              <w:t>Количество территориальных подразделений, не имеющих самостоятельного баланса</w:t>
            </w:r>
          </w:p>
        </w:tc>
        <w:tc>
          <w:tcPr>
            <w:tcW w:w="6197" w:type="dxa"/>
            <w:shd w:val="clear" w:color="auto" w:fill="auto"/>
          </w:tcPr>
          <w:p w:rsidR="00116FA5" w:rsidRPr="00116FA5" w:rsidRDefault="00116FA5" w:rsidP="00116FA5">
            <w:pPr>
              <w:spacing w:after="0" w:line="240" w:lineRule="auto"/>
              <w:rPr>
                <w:rFonts w:ascii="Times New Roman" w:eastAsia="Calibri" w:hAnsi="Times New Roman" w:cs="Times New Roman"/>
                <w:sz w:val="24"/>
                <w:szCs w:val="24"/>
                <w:lang w:eastAsia="ru-RU"/>
              </w:rPr>
            </w:pPr>
            <w:r w:rsidRPr="00116FA5">
              <w:rPr>
                <w:rFonts w:ascii="Times New Roman" w:eastAsia="Calibri" w:hAnsi="Times New Roman" w:cs="Times New Roman"/>
                <w:sz w:val="24"/>
                <w:szCs w:val="24"/>
                <w:lang w:eastAsia="ru-RU"/>
              </w:rPr>
              <w:t>Не имеются</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lastRenderedPageBreak/>
              <w:t>22</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Результаты аудита предшествующего периода</w:t>
            </w:r>
          </w:p>
        </w:tc>
        <w:tc>
          <w:tcPr>
            <w:tcW w:w="6197"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 xml:space="preserve">По мнению аудитора, бухгалтерская (финансовая) отчетность Дагестанского фонда капитального ремонта отражает достоверно во всех существенных отношениях финансовое положение по состоянию на 31 декабря 2013 </w:t>
            </w:r>
            <w:proofErr w:type="gramStart"/>
            <w:r w:rsidRPr="00116FA5">
              <w:rPr>
                <w:rFonts w:ascii="Times New Roman" w:eastAsia="Times New Roman" w:hAnsi="Times New Roman" w:cs="Times New Roman"/>
                <w:sz w:val="24"/>
                <w:szCs w:val="24"/>
              </w:rPr>
              <w:t>г. ,</w:t>
            </w:r>
            <w:proofErr w:type="gramEnd"/>
            <w:r w:rsidRPr="00116FA5">
              <w:rPr>
                <w:rFonts w:ascii="Times New Roman" w:eastAsia="Times New Roman" w:hAnsi="Times New Roman" w:cs="Times New Roman"/>
                <w:sz w:val="24"/>
                <w:szCs w:val="24"/>
              </w:rPr>
              <w:t xml:space="preserve"> на  31 декабря 2014 г. и на 31 декабря 2015 г., результаты ее финансовой хозяйственной деятельности и движение денежных средств за 2013 г., 2014 г. и 2015 г. в соответствии с установленными в РФ правилами составления бухгалтерской отчетности.  _____________________</w:t>
            </w:r>
          </w:p>
        </w:tc>
      </w:tr>
      <w:tr w:rsidR="00116FA5" w:rsidRPr="00116FA5" w:rsidTr="009740A1">
        <w:trPr>
          <w:jc w:val="center"/>
        </w:trPr>
        <w:tc>
          <w:tcPr>
            <w:tcW w:w="496" w:type="dxa"/>
            <w:shd w:val="clear" w:color="auto" w:fill="auto"/>
          </w:tcPr>
          <w:p w:rsidR="00116FA5" w:rsidRPr="00116FA5" w:rsidRDefault="00116FA5" w:rsidP="00116FA5">
            <w:pPr>
              <w:spacing w:after="0" w:line="240" w:lineRule="auto"/>
              <w:jc w:val="center"/>
              <w:rPr>
                <w:rFonts w:ascii="Times New Roman" w:eastAsia="Times New Roman" w:hAnsi="Times New Roman" w:cs="Times New Roman"/>
                <w:sz w:val="24"/>
                <w:szCs w:val="24"/>
              </w:rPr>
            </w:pPr>
            <w:r w:rsidRPr="00116FA5">
              <w:rPr>
                <w:rFonts w:ascii="Times New Roman" w:eastAsia="Times New Roman" w:hAnsi="Times New Roman" w:cs="Times New Roman"/>
                <w:sz w:val="24"/>
                <w:szCs w:val="24"/>
              </w:rPr>
              <w:t>23</w:t>
            </w:r>
          </w:p>
        </w:tc>
        <w:tc>
          <w:tcPr>
            <w:tcW w:w="3650" w:type="dxa"/>
            <w:shd w:val="clear" w:color="auto" w:fill="auto"/>
          </w:tcPr>
          <w:p w:rsidR="00116FA5" w:rsidRPr="00116FA5" w:rsidRDefault="00116FA5" w:rsidP="00116FA5">
            <w:pPr>
              <w:spacing w:after="0" w:line="240" w:lineRule="auto"/>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Адрес сайта в информационно-телекоммуникационной сети "Интернет", на котором размещается аудиторское заключение годовой бухгалтерской (финансовой) отчетности регионального оператора</w:t>
            </w:r>
          </w:p>
        </w:tc>
        <w:tc>
          <w:tcPr>
            <w:tcW w:w="6197" w:type="dxa"/>
            <w:shd w:val="clear" w:color="auto" w:fill="auto"/>
          </w:tcPr>
          <w:p w:rsidR="00116FA5" w:rsidRPr="00116FA5" w:rsidRDefault="00116FA5" w:rsidP="00116FA5">
            <w:pPr>
              <w:spacing w:after="0" w:line="240" w:lineRule="auto"/>
              <w:rPr>
                <w:rFonts w:ascii="Times New Roman" w:eastAsia="Calibri" w:hAnsi="Times New Roman" w:cs="Times New Roman"/>
                <w:sz w:val="24"/>
                <w:szCs w:val="24"/>
                <w:lang w:eastAsia="ru-RU"/>
              </w:rPr>
            </w:pPr>
            <w:r w:rsidRPr="00116FA5">
              <w:rPr>
                <w:rFonts w:ascii="Times New Roman" w:eastAsia="Calibri" w:hAnsi="Times New Roman" w:cs="Times New Roman"/>
                <w:sz w:val="24"/>
                <w:szCs w:val="24"/>
                <w:lang w:val="en-US" w:eastAsia="ru-RU"/>
              </w:rPr>
              <w:t>http</w:t>
            </w:r>
            <w:r w:rsidRPr="00116FA5">
              <w:rPr>
                <w:rFonts w:ascii="Times New Roman" w:eastAsia="Calibri" w:hAnsi="Times New Roman" w:cs="Times New Roman"/>
                <w:sz w:val="24"/>
                <w:szCs w:val="24"/>
                <w:lang w:eastAsia="ru-RU"/>
              </w:rPr>
              <w:t>://</w:t>
            </w:r>
            <w:proofErr w:type="spellStart"/>
            <w:r w:rsidRPr="00116FA5">
              <w:rPr>
                <w:rFonts w:ascii="Times New Roman" w:eastAsia="Calibri" w:hAnsi="Times New Roman" w:cs="Times New Roman"/>
                <w:sz w:val="24"/>
                <w:szCs w:val="24"/>
                <w:lang w:val="en-US" w:eastAsia="ru-RU"/>
              </w:rPr>
              <w:t>dagfkr</w:t>
            </w:r>
            <w:proofErr w:type="spellEnd"/>
            <w:r w:rsidRPr="00116FA5">
              <w:rPr>
                <w:rFonts w:ascii="Times New Roman" w:eastAsia="Calibri" w:hAnsi="Times New Roman" w:cs="Times New Roman"/>
                <w:sz w:val="24"/>
                <w:szCs w:val="24"/>
                <w:lang w:eastAsia="ru-RU"/>
              </w:rPr>
              <w:t>.</w:t>
            </w:r>
            <w:proofErr w:type="spellStart"/>
            <w:r w:rsidRPr="00116FA5">
              <w:rPr>
                <w:rFonts w:ascii="Times New Roman" w:eastAsia="Calibri" w:hAnsi="Times New Roman" w:cs="Times New Roman"/>
                <w:sz w:val="24"/>
                <w:szCs w:val="24"/>
                <w:lang w:val="en-US" w:eastAsia="ru-RU"/>
              </w:rPr>
              <w:t>ru</w:t>
            </w:r>
            <w:proofErr w:type="spellEnd"/>
            <w:r w:rsidRPr="00116FA5">
              <w:rPr>
                <w:rFonts w:ascii="Times New Roman" w:eastAsia="Calibri" w:hAnsi="Times New Roman" w:cs="Times New Roman"/>
                <w:sz w:val="24"/>
                <w:szCs w:val="24"/>
                <w:lang w:eastAsia="ru-RU"/>
              </w:rPr>
              <w:t>.</w:t>
            </w:r>
          </w:p>
        </w:tc>
      </w:tr>
    </w:tbl>
    <w:p w:rsidR="00116FA5" w:rsidRPr="00116FA5" w:rsidRDefault="00116FA5" w:rsidP="00116FA5">
      <w:pPr>
        <w:spacing w:after="0" w:line="240" w:lineRule="auto"/>
        <w:jc w:val="center"/>
        <w:rPr>
          <w:rFonts w:ascii="Times New Roman" w:eastAsia="Times New Roman" w:hAnsi="Times New Roman" w:cs="Times New Roman"/>
          <w:b/>
          <w:sz w:val="24"/>
          <w:szCs w:val="24"/>
          <w:lang w:eastAsia="ru-RU"/>
        </w:rPr>
      </w:pPr>
    </w:p>
    <w:p w:rsidR="00116FA5" w:rsidRPr="00116FA5" w:rsidRDefault="00116FA5" w:rsidP="00116FA5">
      <w:pPr>
        <w:spacing w:after="0" w:line="240" w:lineRule="auto"/>
        <w:jc w:val="center"/>
        <w:rPr>
          <w:rFonts w:ascii="Times New Roman" w:eastAsia="Times New Roman" w:hAnsi="Times New Roman" w:cs="Times New Roman"/>
          <w:b/>
          <w:sz w:val="24"/>
          <w:szCs w:val="24"/>
          <w:lang w:eastAsia="ru-RU"/>
        </w:rPr>
      </w:pPr>
      <w:r w:rsidRPr="00116FA5">
        <w:rPr>
          <w:rFonts w:ascii="Times New Roman" w:eastAsia="Times New Roman" w:hAnsi="Times New Roman" w:cs="Times New Roman"/>
          <w:b/>
          <w:sz w:val="24"/>
          <w:szCs w:val="24"/>
          <w:lang w:eastAsia="ru-RU"/>
        </w:rPr>
        <w:t>Основные вопросы проверки:</w:t>
      </w:r>
    </w:p>
    <w:p w:rsidR="00116FA5" w:rsidRPr="00116FA5" w:rsidRDefault="00116FA5" w:rsidP="00116FA5">
      <w:pPr>
        <w:spacing w:after="0" w:line="240" w:lineRule="auto"/>
        <w:jc w:val="center"/>
        <w:rPr>
          <w:rFonts w:ascii="Times New Roman" w:eastAsia="Times New Roman" w:hAnsi="Times New Roman" w:cs="Times New Roman"/>
          <w:b/>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b/>
          <w:sz w:val="24"/>
          <w:szCs w:val="24"/>
          <w:lang w:eastAsia="ru-RU"/>
        </w:rPr>
      </w:pPr>
      <w:r w:rsidRPr="00116FA5">
        <w:rPr>
          <w:rFonts w:ascii="Times New Roman" w:eastAsia="Times New Roman" w:hAnsi="Times New Roman" w:cs="Times New Roman"/>
          <w:b/>
          <w:sz w:val="24"/>
          <w:szCs w:val="24"/>
          <w:lang w:eastAsia="ru-RU"/>
        </w:rPr>
        <w:t xml:space="preserve">1. Общие сведения о Дагестанском фонде капитального ремонта.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1.1. Полное наименование и реквизиты Фонда, юридический и фактический адрес, </w:t>
      </w:r>
      <w:r w:rsidRPr="00116FA5">
        <w:rPr>
          <w:rFonts w:ascii="Times New Roman" w:eastAsia="Times New Roman" w:hAnsi="Times New Roman" w:cs="Times New Roman"/>
          <w:snapToGrid w:val="0"/>
          <w:color w:val="000000"/>
          <w:sz w:val="24"/>
          <w:szCs w:val="24"/>
          <w:lang w:eastAsia="ru-RU"/>
        </w:rPr>
        <w:t>сведения об учредителе</w:t>
      </w:r>
      <w:r w:rsidRPr="00116FA5">
        <w:rPr>
          <w:rFonts w:ascii="Times New Roman" w:eastAsia="Times New Roman" w:hAnsi="Times New Roman" w:cs="Times New Roman"/>
          <w:sz w:val="24"/>
          <w:szCs w:val="24"/>
          <w:lang w:eastAsia="ru-RU"/>
        </w:rPr>
        <w:t xml:space="preserve">, наличие учредительных документов, их регистрация в установленном порядке, функции Фонда, нормативные документы (регламентирующие его деятельность), наличие свидетельства о государственной регистрации, идентификационный номер налогоплательщика (ИНН), круг лиц, имеющих в проверяемый период право подписи денежных и расчетных документов, номера телефонов, факсов руководителя и главного бухгалтера, сведения о предыдущих проверках и принятых мерах по устранению и недопущению выявленных нарушений.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1.2. Организационная структура Фонда. Наличие положений об отделах. Распределение функциональных обязанностей.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Взаимодействие структурных подразделений Фонда, рассмотрение и согласование документов (формирование Плана доходов и расходов, формирование и учет ведомостей начислений взносов на капитальный ремонт в отношении средств собственников помещений в многоквартирных домах, актов, актов выполненных работ и услуг и пр.).</w:t>
      </w:r>
    </w:p>
    <w:p w:rsidR="00116FA5" w:rsidRPr="00116FA5" w:rsidRDefault="00116FA5" w:rsidP="00116FA5">
      <w:pPr>
        <w:spacing w:after="0" w:line="240" w:lineRule="auto"/>
        <w:ind w:firstLine="709"/>
        <w:jc w:val="both"/>
        <w:rPr>
          <w:rFonts w:ascii="Times New Roman" w:eastAsia="Times New Roman" w:hAnsi="Times New Roman" w:cs="Times New Roman"/>
          <w:b/>
          <w:bCs/>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b/>
          <w:sz w:val="24"/>
          <w:szCs w:val="24"/>
          <w:lang w:eastAsia="ru-RU"/>
        </w:rPr>
      </w:pPr>
      <w:r w:rsidRPr="00116FA5">
        <w:rPr>
          <w:rFonts w:ascii="Times New Roman" w:eastAsia="Times New Roman" w:hAnsi="Times New Roman" w:cs="Times New Roman"/>
          <w:b/>
          <w:bCs/>
          <w:sz w:val="24"/>
          <w:szCs w:val="24"/>
          <w:lang w:eastAsia="ru-RU"/>
        </w:rPr>
        <w:t>2. П</w:t>
      </w:r>
      <w:r w:rsidRPr="00116FA5">
        <w:rPr>
          <w:rFonts w:ascii="Times New Roman" w:eastAsia="Times New Roman" w:hAnsi="Times New Roman" w:cs="Times New Roman"/>
          <w:b/>
          <w:bCs/>
          <w:color w:val="000000"/>
          <w:sz w:val="24"/>
          <w:szCs w:val="24"/>
          <w:lang w:eastAsia="ru-RU"/>
        </w:rPr>
        <w:t xml:space="preserve">роверка </w:t>
      </w:r>
      <w:r w:rsidRPr="00116FA5">
        <w:rPr>
          <w:rFonts w:ascii="Times New Roman" w:eastAsia="Times New Roman" w:hAnsi="Times New Roman" w:cs="Times New Roman"/>
          <w:b/>
          <w:sz w:val="24"/>
          <w:szCs w:val="24"/>
          <w:lang w:eastAsia="ru-RU"/>
        </w:rPr>
        <w:t>ведения учета и отчетности Фондом средств, полученных от собственников помещений в многоквартирных домах, формирующих фонды капитального ремонта на счете Фонда и специальных счетах, владельцем которых определен Фонд.</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Порядок отражения средств, поступивших от собственников помещений в многоквартирных домах, формирующих фонды капитального ремонта (на счете Фонда и специальных счетах, владельцем которых определен Фонд) в соответствии со счетами, открытыми Фондом.</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Проверка наличия и количество открытых (закрытых) счетов (специальных счетов) в кредитных организациях (в финансовом органе субъекта Российской Федерации).</w:t>
      </w:r>
    </w:p>
    <w:p w:rsidR="00116FA5" w:rsidRPr="00116FA5" w:rsidRDefault="00116FA5" w:rsidP="00116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Соответствие российских кредитных организаций, в которых открыты специальные счета Фонда, требованиям, установленным ч. 2 ст. 176 ЖК РФ, наличие конкурсного отбора таких кредитных организаций (ч. 3 ст. 180 ЖК РФ).</w:t>
      </w:r>
    </w:p>
    <w:p w:rsidR="00116FA5" w:rsidRPr="00116FA5" w:rsidRDefault="00116FA5" w:rsidP="00116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Порядок ведения учета средств, поступивших на счет (счета) Фонда в виде взносов на капитальный ремонт собственников помещений в многоквартирных домах, формирующих фонды капитального ремонта (ч. 1 ст. 183 ЖК РФ).</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Достоверность, законность банковских операций, наличие удостоверяющихдокументов и их соответствие банковским выпискам и данным бухгалтерского учета. Соответствие остатков денежных средств на счетах данным бухгалтерского учета.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lastRenderedPageBreak/>
        <w:t>Наличие случаев размещения средств фонда капитального ремонта в российских кредитных организациях, не соответствующих требованиям, установленным статьей 176 ЖК РФ, выдачи ссуд, незаконного перечисления средств сторонним организациям на оказание финансовой помощи, использование средств капитального ремонта на оплату административно-хозяйственных расходов Фонда и другие цели, не предусмотренные законодательством или при отсутствии оправдательных документов.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Использование средства фонда капитального ремонта в соответствии со ст. 166 ЖК РФ и нормативно правового акта Республики Дагестан.</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перечня работ по капитальному ремонту общего имущества в многоквартирном доме, которые могут финансироваться за счет средств, полученных от собственников помещений.</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проектно-сметной документации (в случае необходимости в соответствии с законодательством Российской Федерации о градостроительной деятельности).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Соблюдение порядка привлечения подрядных организаций для оказания услуг и (или) выполнения работ по капитальному ремонту общего имущества в многоквартирном доме, установленного субъектом Российской Федерации, Правительством Российской </w:t>
      </w:r>
      <w:proofErr w:type="gramStart"/>
      <w:r w:rsidRPr="00116FA5">
        <w:rPr>
          <w:rFonts w:ascii="Times New Roman" w:eastAsia="Times New Roman" w:hAnsi="Times New Roman" w:cs="Times New Roman"/>
          <w:sz w:val="24"/>
          <w:szCs w:val="24"/>
          <w:lang w:eastAsia="ru-RU"/>
        </w:rPr>
        <w:t>Федерации .</w:t>
      </w:r>
      <w:proofErr w:type="gramEnd"/>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заключения договоров между Заказчиком и Подрядчиком с указанием формы и порядка расчетов за выполненные работы и их соответствие действующему законодательству.</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Соблюдение установленных частью 3 статьи 190 ЖК РФ ограничений (предельных размеров) авансирования;</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и своевременность расчетов по договорам подряда на выполнение работ (оказание услуг).</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и достоверность актов приемки выполненных работ, согласованных с органом местного самоуправления, а также с лицом, которое уполномочено действовать от имени собственников помещений в многоквартирном доме  (ч. 2 ст. 190 ЖК РФ).</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Соблюдение размера предельной стоимости услуг и (или) работ по капитальному ремонту общего имущества в многоквартирном доме, которая может оплачиваться Фондом за счет средств фонда капитального ремонта, сформированного исходя из минимального размера взноса на капитальный ремонт, определенного нормативным правовым актом Республики Дагестан (ч. 4 ст. 190 ЖК РФ).</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Соблюдение установленных договорами подряда сроков выполнения работ (оказания услуг) согласно утвержденному графику.</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Порядок реализации предусмотренных в договорах санкций по имущественной ответственности сторон.</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p>
    <w:p w:rsidR="00116FA5" w:rsidRPr="00116FA5" w:rsidRDefault="00116FA5" w:rsidP="00116FA5">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116FA5">
        <w:rPr>
          <w:rFonts w:ascii="Times New Roman" w:eastAsia="Times New Roman" w:hAnsi="Times New Roman" w:cs="Times New Roman"/>
          <w:b/>
          <w:sz w:val="24"/>
          <w:szCs w:val="24"/>
          <w:lang w:eastAsia="ru-RU"/>
        </w:rPr>
        <w:t>3. Проверка организации финансово-хозяйственной деятельности, бухгалтерского учета и достоверности отчетности средств, полученных за счет средств Государственной корпорации - Фонд содействия реформированию ЖКХ, республиканского бюджета Республики Дагестан и средств муниципальных бюджетов.</w:t>
      </w:r>
    </w:p>
    <w:p w:rsidR="00116FA5" w:rsidRPr="00116FA5" w:rsidRDefault="00116FA5" w:rsidP="00116FA5">
      <w:pPr>
        <w:spacing w:after="0" w:line="240" w:lineRule="auto"/>
        <w:ind w:firstLine="709"/>
        <w:jc w:val="both"/>
        <w:rPr>
          <w:rFonts w:ascii="Times New Roman" w:eastAsia="Times New Roman" w:hAnsi="Times New Roman" w:cs="Times New Roman"/>
          <w:b/>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Порядок оценки деятельности Фонда при проведении аудита проводится по следующим блокам вопросов.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i/>
          <w:sz w:val="24"/>
          <w:szCs w:val="24"/>
          <w:lang w:eastAsia="ru-RU"/>
        </w:rPr>
        <w:t>3.1.Проверка планирования потребности в денежных (бюджетных) средствах и выполнения основных показателей деятельности Фонда</w:t>
      </w:r>
      <w:r w:rsidRPr="00116FA5">
        <w:rPr>
          <w:rFonts w:ascii="Times New Roman" w:eastAsia="Times New Roman" w:hAnsi="Times New Roman" w:cs="Times New Roman"/>
          <w:sz w:val="24"/>
          <w:szCs w:val="24"/>
          <w:lang w:eastAsia="ru-RU"/>
        </w:rPr>
        <w:t>.</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определения потребности в бюджетных средствах, наличие расчетов, их достоверность и обоснованность.</w:t>
      </w:r>
    </w:p>
    <w:p w:rsidR="00116FA5" w:rsidRPr="00116FA5" w:rsidRDefault="00116FA5" w:rsidP="00116FA5">
      <w:pPr>
        <w:spacing w:after="0" w:line="240" w:lineRule="auto"/>
        <w:ind w:firstLine="708"/>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Определение планируемых расходов в соответствии с годовыми назначениями бюджетных средств.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Обоснованность и реальность дополнительной потребности в бюджетных средствах, основания к их истребованию, причины возникновения дополнительных потребностей.</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определения потребности бюджетных средств и использования выделенных средств строго по назначению, наличие фактов их расходования на другие цели.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Своевременность представления руководителем Фонда сведений о необходимости корректировки установленных планом финансово-хозяйственной деятельности расходов бюджетных средств по назначениям расходов (направлениям).</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lastRenderedPageBreak/>
        <w:t>Своевременность приведения плана в соответствие с выделенными средствами.</w:t>
      </w:r>
    </w:p>
    <w:p w:rsidR="00116FA5" w:rsidRPr="00116FA5" w:rsidRDefault="00116FA5" w:rsidP="00116FA5">
      <w:pPr>
        <w:spacing w:after="0" w:line="240" w:lineRule="auto"/>
        <w:ind w:firstLine="709"/>
        <w:jc w:val="both"/>
        <w:rPr>
          <w:rFonts w:ascii="Times New Roman" w:eastAsia="Times New Roman" w:hAnsi="Times New Roman" w:cs="Times New Roman"/>
          <w:i/>
          <w:sz w:val="24"/>
          <w:szCs w:val="24"/>
          <w:lang w:eastAsia="ru-RU"/>
        </w:rPr>
      </w:pPr>
      <w:r w:rsidRPr="00116FA5">
        <w:rPr>
          <w:rFonts w:ascii="Times New Roman" w:eastAsia="Times New Roman" w:hAnsi="Times New Roman" w:cs="Times New Roman"/>
          <w:i/>
          <w:sz w:val="24"/>
          <w:szCs w:val="24"/>
          <w:lang w:eastAsia="ru-RU"/>
        </w:rPr>
        <w:t>3.2. Отражение результатов инвентаризации перед составлением годового бухгалтерского баланса.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приказа руководителя Фонда на проведение инвентаризации, наличие инвентаризационной комиссии, ее состав (участие в ее составе работников бухгалтерии).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Периодичность, своевременность, полнота и правильность проведения инвентаризации материальных средств, оформление результатов инвентаризации и отражение их в учете, принятие решений по результатам инвентаризации.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Полнота отражения в учете за отчетный период всех операций и результатов инвентаризации денежных и материальных средств и расчетов.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i/>
          <w:sz w:val="24"/>
          <w:szCs w:val="24"/>
          <w:lang w:eastAsia="ru-RU"/>
        </w:rPr>
      </w:pPr>
      <w:r w:rsidRPr="00116FA5">
        <w:rPr>
          <w:rFonts w:ascii="Times New Roman" w:eastAsia="Times New Roman" w:hAnsi="Times New Roman" w:cs="Times New Roman"/>
          <w:i/>
          <w:sz w:val="24"/>
          <w:szCs w:val="24"/>
          <w:lang w:eastAsia="ru-RU"/>
        </w:rPr>
        <w:t>3.3 Проверка организации, форм и методов бухгалтерского учета.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Разработка должностных регламентов работников финансово-бухгалтерской службы и доведение их под расписку.</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Формирование учетной политики Фонда.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Установление графика представления соответствующими подразделениями Фонда всех необходимых для бухгалтерского учета документов и сведений, соблюдение утвержденного руководителем Фонда графика документооборота.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в Фонде положений, инструкций и других нормативных актов по бухгалтерскому учету и отчетности, своевременность внесения в них изменений и дополнений.</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Ведение предусмотренных </w:t>
      </w:r>
      <w:hyperlink r:id="rId8" w:history="1">
        <w:r w:rsidRPr="00116FA5">
          <w:rPr>
            <w:rFonts w:ascii="Times New Roman" w:eastAsia="Times New Roman" w:hAnsi="Times New Roman" w:cs="Times New Roman"/>
            <w:sz w:val="24"/>
            <w:szCs w:val="24"/>
            <w:lang w:eastAsia="ru-RU"/>
          </w:rPr>
          <w:t>Инструкцией</w:t>
        </w:r>
      </w:hyperlink>
      <w:r w:rsidRPr="00116FA5">
        <w:rPr>
          <w:rFonts w:ascii="Times New Roman" w:eastAsia="Times New Roman" w:hAnsi="Times New Roman" w:cs="Times New Roman"/>
          <w:sz w:val="24"/>
          <w:szCs w:val="24"/>
          <w:lang w:eastAsia="ru-RU"/>
        </w:rPr>
        <w:t xml:space="preserve"> по бухгалтерскому учету регистров бухгалтерского учета.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Укомплектованность штатов, квалификация счетных работников.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Состояние автоматизации бухгалтерского учета.</w:t>
      </w:r>
    </w:p>
    <w:p w:rsidR="00116FA5" w:rsidRPr="00116FA5" w:rsidRDefault="00116FA5" w:rsidP="00116FA5">
      <w:pPr>
        <w:spacing w:after="0" w:line="240" w:lineRule="auto"/>
        <w:ind w:firstLine="709"/>
        <w:jc w:val="both"/>
        <w:rPr>
          <w:rFonts w:ascii="Times New Roman" w:eastAsia="Times New Roman" w:hAnsi="Times New Roman" w:cs="Times New Roman"/>
          <w:i/>
          <w:sz w:val="24"/>
          <w:szCs w:val="24"/>
          <w:lang w:eastAsia="ru-RU"/>
        </w:rPr>
      </w:pPr>
      <w:r w:rsidRPr="00116FA5">
        <w:rPr>
          <w:rFonts w:ascii="Times New Roman" w:eastAsia="Times New Roman" w:hAnsi="Times New Roman" w:cs="Times New Roman"/>
          <w:i/>
          <w:sz w:val="24"/>
          <w:szCs w:val="24"/>
          <w:lang w:eastAsia="ru-RU"/>
        </w:rPr>
        <w:t>3.4 Состояние бухгалтерского учета и отчетности.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Соблюдение установленного порядка и правильность записи приходных и расходных операций по учету.</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и правильность ведения установленных регистров бухгалтерского учета, соблюдение форм и методов бухгалтерского учета и отчетности.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Полнота и своевременность оприходования по учету материальных и денежных средств, правильность определения стоимости материальных средств.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обоснованных документов и правильность их оформления (достоверность оправдательных документов по расходованию денежных и материальных средств).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u w:val="single"/>
          <w:lang w:eastAsia="ru-RU"/>
        </w:rPr>
      </w:pPr>
      <w:r w:rsidRPr="00116FA5">
        <w:rPr>
          <w:rFonts w:ascii="Times New Roman" w:eastAsia="Times New Roman" w:hAnsi="Times New Roman" w:cs="Times New Roman"/>
          <w:sz w:val="24"/>
          <w:szCs w:val="24"/>
          <w:u w:val="single"/>
          <w:lang w:eastAsia="ru-RU"/>
        </w:rPr>
        <w:t>По учету основных средств: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соблюдение установленного порядка оформления поступления основных средств;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полноту и своевременность оприходования основных средств, а также средств, переданных Фонду безвозмездно; правильность определения инвентарной стоимости введенного в эксплуатацию объекта;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отнесения ценностей к основным средствам;</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нахождение всех основных средств на ответственном хранении работников, назначенных приказом руководителя учреждения;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состояние аналитического учета основных средств, ведение инвентарных карточек, наличие описи;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проверка операций по списанию основных средств, правильность и законность списания основных средств, безвозмездной их передачи и реализации;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соблюдение установленного порядка определения износа основных средств, правильность его начисления;</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составления и оформления первичных документов по движению основных средств.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u w:val="single"/>
          <w:lang w:eastAsia="ru-RU"/>
        </w:rPr>
      </w:pPr>
      <w:r w:rsidRPr="00116FA5">
        <w:rPr>
          <w:rFonts w:ascii="Times New Roman" w:eastAsia="Times New Roman" w:hAnsi="Times New Roman" w:cs="Times New Roman"/>
          <w:sz w:val="24"/>
          <w:szCs w:val="24"/>
          <w:u w:val="single"/>
          <w:lang w:eastAsia="ru-RU"/>
        </w:rPr>
        <w:t>По учету материальных ценностей:</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наличие договоров о полной индивидуальной материальной ответственности;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ведения учета материальных ценностей (по материально ответственными лицами);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оформление документов по приемке и выдаче материальных ценностей;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lastRenderedPageBreak/>
        <w:t>порядок списания материальных запасов;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правильность отнесения ценностей к материальным запасам и определение их стоимости при постановке на учет;</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состояние аналитического учета материальных ценностей.</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u w:val="single"/>
          <w:lang w:eastAsia="ru-RU"/>
        </w:rPr>
      </w:pPr>
      <w:r w:rsidRPr="00116FA5">
        <w:rPr>
          <w:rFonts w:ascii="Times New Roman" w:eastAsia="Times New Roman" w:hAnsi="Times New Roman" w:cs="Times New Roman"/>
          <w:sz w:val="24"/>
          <w:szCs w:val="24"/>
          <w:u w:val="single"/>
          <w:lang w:eastAsia="ru-RU"/>
        </w:rPr>
        <w:t>По учету расчетов: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проверка состояния учета расчетов с подотчетными лицами;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своевременность и правильность отражения в учете сумм заработной платы работников;</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полнота и достоверность отражения хозяйственных операций по расчетам с дебиторами и кредиторами;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организация аналитического учета расчетов с подрядными организациями;</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проведение анализа дебиторской и кредиторской задолженности на отчетные даты по средствам фонда капитального ремонта;</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причины, сроки и законность образования дебиторской и кредиторской задолженности;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процедуры (действия), принимаемые по взысканию дебиторской задолженности; </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 xml:space="preserve">наличие случаев списания денежных средств при отсутствии оправдательных документов (актов приемки выполненных работ, договоров (контрактов), выставленных счетов). </w:t>
      </w:r>
    </w:p>
    <w:p w:rsidR="00116FA5" w:rsidRPr="00116FA5" w:rsidRDefault="00116FA5" w:rsidP="00116F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16FA5" w:rsidRPr="00116FA5" w:rsidRDefault="00116FA5" w:rsidP="00116FA5">
      <w:pPr>
        <w:spacing w:after="0" w:line="240" w:lineRule="auto"/>
        <w:ind w:firstLine="709"/>
        <w:jc w:val="center"/>
        <w:rPr>
          <w:rFonts w:ascii="Times New Roman" w:eastAsia="Times New Roman" w:hAnsi="Times New Roman" w:cs="Times New Roman"/>
          <w:b/>
          <w:bCs/>
          <w:sz w:val="24"/>
          <w:szCs w:val="24"/>
          <w:lang w:eastAsia="ru-RU"/>
        </w:rPr>
      </w:pPr>
      <w:r w:rsidRPr="00116FA5">
        <w:rPr>
          <w:rFonts w:ascii="Times New Roman" w:eastAsia="Times New Roman" w:hAnsi="Times New Roman" w:cs="Times New Roman"/>
          <w:b/>
          <w:bCs/>
          <w:sz w:val="24"/>
          <w:szCs w:val="24"/>
          <w:lang w:eastAsia="ru-RU"/>
        </w:rPr>
        <w:t>Оформление результатов аудиторской проверки.</w:t>
      </w:r>
    </w:p>
    <w:p w:rsidR="00116FA5" w:rsidRPr="00116FA5" w:rsidRDefault="00116FA5" w:rsidP="00116FA5">
      <w:pPr>
        <w:spacing w:after="0" w:line="240" w:lineRule="auto"/>
        <w:ind w:firstLine="709"/>
        <w:jc w:val="both"/>
        <w:rPr>
          <w:rFonts w:ascii="Times New Roman" w:eastAsia="Times New Roman" w:hAnsi="Times New Roman" w:cs="Times New Roman"/>
          <w:b/>
          <w:bCs/>
          <w:sz w:val="24"/>
          <w:szCs w:val="24"/>
          <w:lang w:eastAsia="ru-RU"/>
        </w:rPr>
      </w:pP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Представляется письменная информация (отчет) по результатам проведения обязательного аудита годовой бухгалтерской (финансовой) отчетности Дагестанского фонда капитального ремонта за 2016 г. год.</w:t>
      </w:r>
    </w:p>
    <w:p w:rsidR="00116FA5" w:rsidRPr="00116FA5" w:rsidRDefault="00116FA5" w:rsidP="00116FA5">
      <w:pPr>
        <w:spacing w:after="0" w:line="240" w:lineRule="auto"/>
        <w:ind w:firstLine="709"/>
        <w:jc w:val="both"/>
        <w:rPr>
          <w:rFonts w:ascii="Times New Roman" w:eastAsia="Times New Roman" w:hAnsi="Times New Roman" w:cs="Times New Roman"/>
          <w:sz w:val="24"/>
          <w:szCs w:val="24"/>
          <w:lang w:eastAsia="ru-RU"/>
        </w:rPr>
      </w:pPr>
      <w:r w:rsidRPr="00116FA5">
        <w:rPr>
          <w:rFonts w:ascii="Times New Roman" w:eastAsia="Times New Roman" w:hAnsi="Times New Roman" w:cs="Times New Roman"/>
          <w:sz w:val="24"/>
          <w:szCs w:val="24"/>
          <w:lang w:eastAsia="ru-RU"/>
        </w:rPr>
        <w:t>Аудиторское заключение годовой бухгалтерской (финансовой) отчетности Дагестанского фонда капитального ремонта за 2016 год предоставляется на бумажном носителе в 3 (трех) оригинальных экземплярах на бумажном носителе и на электронном носителе в 1 (одном) экземпляре.</w:t>
      </w:r>
    </w:p>
    <w:p w:rsidR="000F00A4" w:rsidRDefault="000F00A4"/>
    <w:sectPr w:rsidR="000F00A4" w:rsidSect="003719B0">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B0"/>
    <w:rsid w:val="000F00A4"/>
    <w:rsid w:val="00100679"/>
    <w:rsid w:val="00106ED7"/>
    <w:rsid w:val="00116FA5"/>
    <w:rsid w:val="002C1EE0"/>
    <w:rsid w:val="00327D21"/>
    <w:rsid w:val="003719B0"/>
    <w:rsid w:val="00476022"/>
    <w:rsid w:val="004771E6"/>
    <w:rsid w:val="005D60AA"/>
    <w:rsid w:val="006B3B2A"/>
    <w:rsid w:val="006C62A5"/>
    <w:rsid w:val="008130D8"/>
    <w:rsid w:val="00850CE9"/>
    <w:rsid w:val="00903180"/>
    <w:rsid w:val="00927F5E"/>
    <w:rsid w:val="009740A1"/>
    <w:rsid w:val="00A058DB"/>
    <w:rsid w:val="00A24641"/>
    <w:rsid w:val="00A8543D"/>
    <w:rsid w:val="00BC79D7"/>
    <w:rsid w:val="00C535F4"/>
    <w:rsid w:val="00CB6382"/>
    <w:rsid w:val="00E10CA8"/>
    <w:rsid w:val="00E7527E"/>
    <w:rsid w:val="00F42F2C"/>
    <w:rsid w:val="00FE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EBBAA-9A3E-4ACE-BA24-D49C3CBF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A83F7DB93A1CE9D8AB1510494EE1DF57063F35EF2D892AFD1DAD797AE7F2369102739DA55694WFO1Q" TargetMode="External"/><Relationship Id="rId3" Type="http://schemas.openxmlformats.org/officeDocument/2006/relationships/webSettings" Target="webSettings.xml"/><Relationship Id="rId7" Type="http://schemas.openxmlformats.org/officeDocument/2006/relationships/hyperlink" Target="consultantplus://offline/ref=9633786220396E3B24B27A2E2731A3814D66C14A501A2C9FF065C5D34C1AEEB530D3BF88AC58pFB9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33786220396E3B24B27A2E2731A3814D66C14A501A2C9FF065C5D34C1AEEB530D3BF88AC5ApFBEL" TargetMode="External"/><Relationship Id="rId5" Type="http://schemas.openxmlformats.org/officeDocument/2006/relationships/hyperlink" Target="consultantplus://offline/ref=9633786220396E3B24B27A2E2731A3814D67C1495C192C9FF065C5D34C1AEEB530D3BF8CACp5BA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6144</Words>
  <Characters>35023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Наида</dc:creator>
  <cp:lastModifiedBy>Murad</cp:lastModifiedBy>
  <cp:revision>3</cp:revision>
  <cp:lastPrinted>2016-08-19T07:08:00Z</cp:lastPrinted>
  <dcterms:created xsi:type="dcterms:W3CDTF">2016-08-19T13:33:00Z</dcterms:created>
  <dcterms:modified xsi:type="dcterms:W3CDTF">2016-08-19T13:33:00Z</dcterms:modified>
</cp:coreProperties>
</file>