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50" w:rsidRDefault="00760A10">
      <w:pPr>
        <w:pStyle w:val="a8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</w:t>
      </w:r>
      <w:r>
        <w:rPr>
          <w:b/>
          <w:bCs/>
          <w:color w:val="000000"/>
          <w:sz w:val="24"/>
          <w:szCs w:val="24"/>
        </w:rPr>
        <w:t xml:space="preserve">о проведении конкурса по отбору российской кредитной организации для открытия и ведения счетов </w:t>
      </w:r>
      <w:r>
        <w:rPr>
          <w:b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D40750" w:rsidRDefault="00D40750">
      <w:pPr>
        <w:pStyle w:val="a8"/>
        <w:jc w:val="center"/>
        <w:rPr>
          <w:sz w:val="24"/>
          <w:szCs w:val="24"/>
        </w:rPr>
      </w:pPr>
    </w:p>
    <w:p w:rsidR="00D40750" w:rsidRDefault="00760A1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договоров на открытие и ведение счета регионального оператора и счета  по учету средств полученных из бюджета Республики Дагестан и местных бюджетов, в том числе и полученных за счет средств Фонда содействия реформирования жилищно-коммуна</w:t>
      </w:r>
      <w:r>
        <w:rPr>
          <w:rFonts w:ascii="Times New Roman" w:hAnsi="Times New Roman" w:cs="Times New Roman"/>
          <w:sz w:val="24"/>
          <w:szCs w:val="24"/>
        </w:rPr>
        <w:t>льного хозяйства.</w:t>
      </w:r>
    </w:p>
    <w:p w:rsidR="00D40750" w:rsidRDefault="00760A1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начала и окончания приема заявок:</w:t>
      </w:r>
      <w:r>
        <w:rPr>
          <w:rFonts w:ascii="Times New Roman" w:hAnsi="Times New Roman" w:cs="Times New Roman"/>
          <w:sz w:val="24"/>
          <w:szCs w:val="24"/>
        </w:rPr>
        <w:t xml:space="preserve"> заявки принимаются с 17 июля 2014 г. по 15 августа 2014 г. </w:t>
      </w:r>
    </w:p>
    <w:p w:rsidR="00D40750" w:rsidRDefault="00760A1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представления заявок:</w:t>
      </w:r>
      <w:r>
        <w:rPr>
          <w:rFonts w:ascii="Times New Roman" w:hAnsi="Times New Roman" w:cs="Times New Roman"/>
          <w:sz w:val="24"/>
          <w:szCs w:val="24"/>
        </w:rPr>
        <w:t xml:space="preserve"> заявки подаются по адресу 367027,  г. Махачкала,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17 Б, 2 этаж, кабинет отдела пр</w:t>
      </w:r>
      <w:r>
        <w:rPr>
          <w:rFonts w:ascii="Times New Roman" w:hAnsi="Times New Roman" w:cs="Times New Roman"/>
          <w:sz w:val="24"/>
          <w:szCs w:val="24"/>
        </w:rPr>
        <w:t>авового обеспечения и кадровой работы, в рабочие дни с 9.00. до 17.00. обеденный перерыв с 13.00 до 14.00 часов по московскому времени.</w:t>
      </w:r>
    </w:p>
    <w:p w:rsidR="00D40750" w:rsidRDefault="00760A1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вскрытия конвертов с заявками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заявки вскрываются 18</w:t>
      </w:r>
      <w:r>
        <w:rPr>
          <w:rFonts w:ascii="Times New Roman" w:hAnsi="Times New Roman" w:cs="Times New Roman"/>
          <w:sz w:val="24"/>
          <w:szCs w:val="24"/>
        </w:rPr>
        <w:t xml:space="preserve"> августа 2014 г., в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часов по московскому вр</w:t>
      </w:r>
      <w:r>
        <w:rPr>
          <w:rFonts w:ascii="Times New Roman" w:hAnsi="Times New Roman" w:cs="Times New Roman"/>
          <w:sz w:val="24"/>
          <w:szCs w:val="24"/>
        </w:rPr>
        <w:t xml:space="preserve">емени, по адресу: 367027, г. Махачкала,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17 Б, 2 этаж, в кабинете начальника отдела правового обеспечения и кадровой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</w:t>
      </w:r>
    </w:p>
    <w:p w:rsidR="00D40750" w:rsidRDefault="00760A1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рассмотрения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комиссия рассматривает заявки 19</w:t>
      </w:r>
      <w:r>
        <w:rPr>
          <w:rFonts w:ascii="Times New Roman" w:hAnsi="Times New Roman" w:cs="Times New Roman"/>
          <w:sz w:val="24"/>
          <w:szCs w:val="24"/>
        </w:rPr>
        <w:t xml:space="preserve"> августа 2014 г. в 10.00 по м</w:t>
      </w:r>
      <w:r>
        <w:rPr>
          <w:rFonts w:ascii="Times New Roman" w:hAnsi="Times New Roman" w:cs="Times New Roman"/>
          <w:sz w:val="24"/>
          <w:szCs w:val="24"/>
        </w:rPr>
        <w:t xml:space="preserve">осковскому времени, по адресу: 367027, г.Махачкала,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17 Б, 2 этаж, в кабинете начальника отдела правового обеспечения и кадровой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</w:t>
      </w:r>
    </w:p>
    <w:p w:rsidR="00D40750" w:rsidRDefault="00760A1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оценки рассмотрения заявок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августа 2014 г., в 10.00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по моско</w:t>
      </w:r>
      <w:r>
        <w:rPr>
          <w:rFonts w:ascii="Times New Roman" w:hAnsi="Times New Roman" w:cs="Times New Roman"/>
          <w:sz w:val="24"/>
          <w:szCs w:val="24"/>
        </w:rPr>
        <w:t xml:space="preserve">вскому времени, по адресу: 367027, г.Махачкала,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17 Б, 2 этаж, в кабинете начальника отдела правового обеспечения и кадровой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 </w:t>
      </w:r>
    </w:p>
    <w:p w:rsidR="00D40750" w:rsidRDefault="00760A1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Лицо, осуществляющее прием заявок, и номер его контактного телефона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750" w:rsidRDefault="00760A1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Нуритдинови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тел. (8722) 555-316.</w:t>
      </w:r>
    </w:p>
    <w:p w:rsidR="00D40750" w:rsidRDefault="00760A1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Критерии отбора участников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 участию в конкурсе допускаются банки, которые: </w:t>
      </w:r>
    </w:p>
    <w:p w:rsidR="00D40750" w:rsidRDefault="00760A10">
      <w:pPr>
        <w:spacing w:after="0" w:line="100" w:lineRule="atLeast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- располагаются на территории Российской Федерации и являются российскими кредитными организациями;</w:t>
      </w:r>
    </w:p>
    <w:p w:rsidR="00D40750" w:rsidRDefault="00760A1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имеют собственные средства (капитал) величи</w:t>
      </w:r>
      <w:r>
        <w:rPr>
          <w:rFonts w:ascii="Times New Roman" w:hAnsi="Times New Roman" w:cs="Times New Roman"/>
          <w:sz w:val="24"/>
          <w:szCs w:val="24"/>
        </w:rPr>
        <w:t>ной не менее чем двадцать миллиардов рублей. Перечень указанных банков определяется в соответствии с частью 2 статьи 176 Жилищного кодекса Российской Федерации;</w:t>
      </w:r>
    </w:p>
    <w:p w:rsidR="00D40750" w:rsidRDefault="00760A10">
      <w:pPr>
        <w:spacing w:after="0" w:line="100" w:lineRule="atLeast"/>
        <w:jc w:val="both"/>
        <w:rPr>
          <w:rStyle w:val="FontStyle3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FontStyle34"/>
          <w:sz w:val="24"/>
          <w:szCs w:val="24"/>
        </w:rPr>
        <w:t>имеют действующую лицензию, выданную Центральным банком Российской Федерации;</w:t>
      </w:r>
    </w:p>
    <w:p w:rsidR="00D40750" w:rsidRDefault="00760A10">
      <w:pPr>
        <w:spacing w:after="0" w:line="100" w:lineRule="atLeast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- не находятся </w:t>
      </w:r>
      <w:r>
        <w:rPr>
          <w:rStyle w:val="FontStyle34"/>
          <w:sz w:val="24"/>
          <w:szCs w:val="24"/>
        </w:rPr>
        <w:t>в процессе ликвидации и не признаны по решению суда несостоятельными (банкротами);</w:t>
      </w:r>
    </w:p>
    <w:p w:rsidR="00D40750" w:rsidRDefault="00760A10">
      <w:pPr>
        <w:spacing w:after="0" w:line="100" w:lineRule="atLeast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- не являются лицами, деятельность которых приостановлена и (или) на имущество (необходимое для выполнения обязательств по предмету конкурса) которых наложен арест по решени</w:t>
      </w:r>
      <w:r>
        <w:rPr>
          <w:rStyle w:val="FontStyle34"/>
          <w:sz w:val="24"/>
          <w:szCs w:val="24"/>
        </w:rPr>
        <w:t>ю суда, административного органа;</w:t>
      </w:r>
    </w:p>
    <w:p w:rsidR="00D40750" w:rsidRDefault="00760A10">
      <w:pPr>
        <w:spacing w:after="0" w:line="100" w:lineRule="atLeast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 xml:space="preserve">- не имеют </w:t>
      </w:r>
      <w:proofErr w:type="spellStart"/>
      <w:r>
        <w:rPr>
          <w:rStyle w:val="FontStyle34"/>
          <w:sz w:val="24"/>
          <w:szCs w:val="24"/>
        </w:rPr>
        <w:t>неоспоренной</w:t>
      </w:r>
      <w:proofErr w:type="spellEnd"/>
      <w:r>
        <w:rPr>
          <w:rStyle w:val="FontStyle34"/>
          <w:sz w:val="24"/>
          <w:szCs w:val="24"/>
        </w:rPr>
        <w:t xml:space="preserve"> в установленном порядке задолженности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>которой м</w:t>
      </w:r>
      <w:r>
        <w:rPr>
          <w:rStyle w:val="FontStyle34"/>
          <w:sz w:val="24"/>
          <w:szCs w:val="24"/>
        </w:rPr>
        <w:t xml:space="preserve">ожет привести к невозможности исполнения обязательств по предмету конкурса. </w:t>
      </w:r>
    </w:p>
    <w:p w:rsidR="00D40750" w:rsidRDefault="00760A10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документов, которые должны прилагаться к заявке: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750" w:rsidRDefault="00760A1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сопроводительное письмо (Приложение № 6 к конкурсной документации);</w:t>
      </w:r>
    </w:p>
    <w:p w:rsidR="00D40750" w:rsidRDefault="00760A1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нотариально заверенные копии учредительных </w:t>
      </w:r>
      <w:r>
        <w:rPr>
          <w:rFonts w:ascii="Times New Roman" w:hAnsi="Times New Roman" w:cs="Times New Roman"/>
          <w:sz w:val="24"/>
          <w:szCs w:val="24"/>
        </w:rPr>
        <w:t>документов участника конкурса;</w:t>
      </w:r>
    </w:p>
    <w:p w:rsidR="00D40750" w:rsidRDefault="00760A1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нотариально заверенная копия свидетельства о государственной регистрации юридического лица – участника конкурса;</w:t>
      </w:r>
    </w:p>
    <w:p w:rsidR="00D40750" w:rsidRDefault="00760A1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выписка из Единого государственного реестра юридических лиц, полученная не ранее чем за три месяца до дня </w:t>
      </w:r>
      <w:r>
        <w:rPr>
          <w:rFonts w:ascii="Times New Roman" w:hAnsi="Times New Roman" w:cs="Times New Roman"/>
          <w:sz w:val="24"/>
          <w:szCs w:val="24"/>
        </w:rPr>
        <w:t>публикации извещения, или ее нотариально заверенная копия;</w:t>
      </w:r>
    </w:p>
    <w:p w:rsidR="00D40750" w:rsidRDefault="00760A10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конкурсное предложение участника конкурса, содержащее информацию  об условиях открытия и ведения счетов регионального оператора в соответствии с критериями конкурса.</w:t>
      </w:r>
    </w:p>
    <w:p w:rsidR="00D40750" w:rsidRDefault="00760A10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листы заявки должны быть </w:t>
      </w:r>
      <w:r>
        <w:rPr>
          <w:rFonts w:ascii="Times New Roman" w:hAnsi="Times New Roman" w:cs="Times New Roman"/>
          <w:sz w:val="24"/>
          <w:szCs w:val="24"/>
        </w:rPr>
        <w:t>прошиты и пронумерованы. Заявка должна содержать опись входящих в ее состав документов, быть скреплена печатью участника и подписана уполномоченным лицом участника конкурса.</w:t>
      </w:r>
    </w:p>
    <w:p w:rsidR="00D40750" w:rsidRDefault="00760A1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Срок для отказа от проведения конкурса: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конкурса вправе принять решение об отказе от проведения конкурса, в любое время до момента вскрытия конвертов.</w:t>
      </w:r>
    </w:p>
    <w:p w:rsidR="00D40750" w:rsidRDefault="00D40750"/>
    <w:sectPr w:rsidR="00D40750" w:rsidSect="00D40750">
      <w:pgSz w:w="11906" w:h="16838"/>
      <w:pgMar w:top="568" w:right="566" w:bottom="85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D40750"/>
    <w:rsid w:val="00760A10"/>
    <w:rsid w:val="00D4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750"/>
    <w:pPr>
      <w:suppressAutoHyphens/>
    </w:pPr>
    <w:rPr>
      <w:rFonts w:ascii="Calibri" w:eastAsia="SimSun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D40750"/>
    <w:rPr>
      <w:rFonts w:ascii="Times New Roman" w:hAnsi="Times New Roman" w:cs="Times New Roman"/>
      <w:color w:val="000000"/>
      <w:sz w:val="26"/>
    </w:rPr>
  </w:style>
  <w:style w:type="character" w:customStyle="1" w:styleId="ListLabel1">
    <w:name w:val="ListLabel 1"/>
    <w:rsid w:val="00D40750"/>
    <w:rPr>
      <w:b/>
    </w:rPr>
  </w:style>
  <w:style w:type="paragraph" w:customStyle="1" w:styleId="a3">
    <w:name w:val="Заголовок"/>
    <w:basedOn w:val="a"/>
    <w:next w:val="a4"/>
    <w:rsid w:val="00D407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40750"/>
    <w:pPr>
      <w:spacing w:after="120"/>
    </w:pPr>
  </w:style>
  <w:style w:type="paragraph" w:styleId="a5">
    <w:name w:val="List"/>
    <w:basedOn w:val="a4"/>
    <w:rsid w:val="00D40750"/>
    <w:rPr>
      <w:rFonts w:cs="Mangal"/>
    </w:rPr>
  </w:style>
  <w:style w:type="paragraph" w:styleId="a6">
    <w:name w:val="Title"/>
    <w:basedOn w:val="a"/>
    <w:rsid w:val="00D407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D40750"/>
    <w:pPr>
      <w:suppressLineNumbers/>
    </w:pPr>
    <w:rPr>
      <w:rFonts w:cs="Mangal"/>
    </w:rPr>
  </w:style>
  <w:style w:type="paragraph" w:styleId="a8">
    <w:name w:val="List Paragraph"/>
    <w:basedOn w:val="a"/>
    <w:rsid w:val="00D40750"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2014-07-09T11:40:00Z</dcterms:created>
  <dcterms:modified xsi:type="dcterms:W3CDTF">2014-07-16T06:05:00Z</dcterms:modified>
</cp:coreProperties>
</file>